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F616C" w14:textId="77777777" w:rsidR="002A2101" w:rsidRDefault="002A2101" w:rsidP="002A2101"/>
    <w:p w14:paraId="7399160B" w14:textId="77777777" w:rsidR="002A2101" w:rsidRPr="00B80D34" w:rsidRDefault="002A2101" w:rsidP="002A2101">
      <w:pPr>
        <w:spacing w:after="0"/>
        <w:jc w:val="center"/>
        <w:rPr>
          <w:rFonts w:ascii="Arial" w:hAnsi="Arial" w:cs="Arial"/>
          <w:b/>
          <w:i/>
          <w:sz w:val="52"/>
          <w:szCs w:val="52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B80D34">
        <w:rPr>
          <w:rFonts w:ascii="Arial" w:hAnsi="Arial" w:cs="Arial"/>
          <w:b/>
          <w:i/>
          <w:sz w:val="52"/>
          <w:szCs w:val="52"/>
          <w14:reflection w14:blurRad="6350" w14:stA="55000" w14:stPos="0" w14:endA="300" w14:endPos="45500" w14:dist="0" w14:dir="5400000" w14:fadeDir="5400000" w14:sx="100000" w14:sy="-100000" w14:kx="0" w14:ky="0" w14:algn="bl"/>
        </w:rPr>
        <w:t>EMPRESA SOCIAL DEL ESTADO GUAPI</w:t>
      </w:r>
    </w:p>
    <w:p w14:paraId="4AC674F4" w14:textId="77777777" w:rsidR="002A2101" w:rsidRPr="00B80D34" w:rsidRDefault="002A2101" w:rsidP="002A2101">
      <w:pPr>
        <w:spacing w:after="0"/>
        <w:jc w:val="center"/>
        <w:rPr>
          <w:rFonts w:ascii="Arial" w:hAnsi="Arial" w:cs="Arial"/>
          <w:b/>
          <w:i/>
          <w:sz w:val="52"/>
          <w:szCs w:val="52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3A817FDF" w14:textId="77777777" w:rsidR="002A2101" w:rsidRPr="00B80D34" w:rsidRDefault="002A2101" w:rsidP="002A2101">
      <w:pPr>
        <w:spacing w:after="0"/>
        <w:jc w:val="center"/>
        <w:rPr>
          <w:rFonts w:ascii="Arial" w:hAnsi="Arial" w:cs="Arial"/>
          <w:b/>
          <w:i/>
          <w:sz w:val="52"/>
          <w:szCs w:val="52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15134F94" w14:textId="77777777" w:rsidR="002A2101" w:rsidRPr="00B80D34" w:rsidRDefault="002A2101" w:rsidP="002A2101">
      <w:pPr>
        <w:spacing w:after="0"/>
        <w:jc w:val="center"/>
        <w:rPr>
          <w:rFonts w:ascii="Arial" w:hAnsi="Arial" w:cs="Arial"/>
          <w:b/>
          <w:i/>
          <w:sz w:val="52"/>
          <w:szCs w:val="52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20E091C5" w14:textId="77777777" w:rsidR="002A2101" w:rsidRPr="00B80D34" w:rsidRDefault="002A2101" w:rsidP="002A2101">
      <w:pPr>
        <w:spacing w:after="0"/>
        <w:jc w:val="center"/>
        <w:rPr>
          <w:rFonts w:ascii="Arial" w:hAnsi="Arial" w:cs="Arial"/>
          <w:b/>
          <w:i/>
          <w:sz w:val="52"/>
          <w:szCs w:val="52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B80D34">
        <w:rPr>
          <w:rFonts w:ascii="Arial" w:hAnsi="Arial" w:cs="Arial"/>
          <w:b/>
          <w:i/>
          <w:sz w:val="52"/>
          <w:szCs w:val="52"/>
          <w14:reflection w14:blurRad="6350" w14:stA="55000" w14:stPos="0" w14:endA="300" w14:endPos="45500" w14:dist="0" w14:dir="5400000" w14:fadeDir="5400000" w14:sx="100000" w14:sy="-100000" w14:kx="0" w14:ky="0" w14:algn="bl"/>
        </w:rPr>
        <w:t>INFORME DE AUSTERIDAD EN EL GASTO</w:t>
      </w:r>
    </w:p>
    <w:p w14:paraId="62450476" w14:textId="77777777" w:rsidR="002A2101" w:rsidRPr="00B80D34" w:rsidRDefault="002A2101" w:rsidP="002A2101">
      <w:pPr>
        <w:spacing w:after="0"/>
        <w:jc w:val="center"/>
        <w:rPr>
          <w:rFonts w:ascii="Arial" w:hAnsi="Arial" w:cs="Arial"/>
          <w:b/>
          <w:i/>
          <w:sz w:val="52"/>
          <w:szCs w:val="52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18A43A1F" w14:textId="77777777" w:rsidR="002A2101" w:rsidRPr="00B80D34" w:rsidRDefault="002A2101" w:rsidP="002A2101">
      <w:pPr>
        <w:spacing w:after="0"/>
        <w:jc w:val="center"/>
        <w:rPr>
          <w:rFonts w:ascii="Arial" w:hAnsi="Arial" w:cs="Arial"/>
          <w:b/>
          <w:i/>
          <w:sz w:val="52"/>
          <w:szCs w:val="52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6F568423" w14:textId="77777777" w:rsidR="002A2101" w:rsidRPr="00B80D34" w:rsidRDefault="002A2101" w:rsidP="002A2101">
      <w:pPr>
        <w:spacing w:after="0"/>
        <w:jc w:val="center"/>
        <w:rPr>
          <w:rFonts w:ascii="Arial" w:hAnsi="Arial" w:cs="Arial"/>
          <w:b/>
          <w:i/>
          <w:sz w:val="52"/>
          <w:szCs w:val="52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65181A7D" w14:textId="77777777" w:rsidR="002A2101" w:rsidRPr="00B80D34" w:rsidRDefault="002A2101" w:rsidP="002A2101">
      <w:pPr>
        <w:spacing w:after="0"/>
        <w:jc w:val="center"/>
        <w:rPr>
          <w:rFonts w:ascii="Arial" w:hAnsi="Arial" w:cs="Arial"/>
          <w:b/>
          <w:i/>
          <w:sz w:val="52"/>
          <w:szCs w:val="52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B80D34">
        <w:rPr>
          <w:rFonts w:ascii="Arial" w:hAnsi="Arial" w:cs="Arial"/>
          <w:b/>
          <w:i/>
          <w:sz w:val="52"/>
          <w:szCs w:val="52"/>
          <w14:reflection w14:blurRad="6350" w14:stA="55000" w14:stPos="0" w14:endA="300" w14:endPos="45500" w14:dist="0" w14:dir="5400000" w14:fadeDir="5400000" w14:sx="100000" w14:sy="-100000" w14:kx="0" w14:ky="0" w14:algn="bl"/>
        </w:rPr>
        <w:t>GUAPI - CAUCA</w:t>
      </w:r>
    </w:p>
    <w:p w14:paraId="68BD1D47" w14:textId="5A3B13E8" w:rsidR="002A2101" w:rsidRPr="00B80D34" w:rsidRDefault="002A2101" w:rsidP="002A2101">
      <w:pPr>
        <w:spacing w:after="0"/>
        <w:jc w:val="center"/>
        <w:rPr>
          <w:rFonts w:ascii="Arial" w:hAnsi="Arial" w:cs="Arial"/>
          <w:b/>
          <w:i/>
          <w:sz w:val="52"/>
          <w:szCs w:val="52"/>
        </w:rPr>
      </w:pPr>
      <w:r w:rsidRPr="00B80D34">
        <w:rPr>
          <w:rFonts w:ascii="Arial" w:hAnsi="Arial" w:cs="Arial"/>
          <w:b/>
          <w:i/>
          <w:sz w:val="52"/>
          <w:szCs w:val="5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2025 </w:t>
      </w:r>
    </w:p>
    <w:p w14:paraId="3A190DE7" w14:textId="77777777" w:rsidR="002A2101" w:rsidRPr="003A135E" w:rsidRDefault="002A2101" w:rsidP="002A2101">
      <w:pPr>
        <w:spacing w:after="0"/>
        <w:jc w:val="center"/>
        <w:rPr>
          <w:rFonts w:ascii="Arial" w:hAnsi="Arial" w:cs="Arial"/>
          <w:b/>
        </w:rPr>
      </w:pPr>
    </w:p>
    <w:p w14:paraId="6E3719FA" w14:textId="77777777" w:rsidR="002A2101" w:rsidRPr="003A135E" w:rsidRDefault="002A2101" w:rsidP="002A2101">
      <w:pPr>
        <w:spacing w:after="0"/>
        <w:jc w:val="center"/>
        <w:rPr>
          <w:rFonts w:ascii="Arial" w:hAnsi="Arial" w:cs="Arial"/>
          <w:b/>
        </w:rPr>
      </w:pPr>
    </w:p>
    <w:p w14:paraId="78A5417D" w14:textId="77777777" w:rsidR="002A2101" w:rsidRDefault="002A2101" w:rsidP="002A2101">
      <w:pPr>
        <w:spacing w:after="0"/>
        <w:jc w:val="center"/>
        <w:rPr>
          <w:rFonts w:ascii="Arial" w:hAnsi="Arial" w:cs="Arial"/>
          <w:b/>
        </w:rPr>
      </w:pPr>
      <w:r w:rsidRPr="003A135E">
        <w:rPr>
          <w:rFonts w:ascii="Arial" w:hAnsi="Arial" w:cs="Arial"/>
          <w:b/>
        </w:rPr>
        <w:lastRenderedPageBreak/>
        <w:t>INTRODUCCIÓN</w:t>
      </w:r>
    </w:p>
    <w:p w14:paraId="76CE3EAF" w14:textId="77777777" w:rsidR="002A2101" w:rsidRDefault="002A2101" w:rsidP="002A2101">
      <w:pPr>
        <w:spacing w:after="0"/>
        <w:jc w:val="center"/>
        <w:rPr>
          <w:rFonts w:ascii="Arial" w:hAnsi="Arial" w:cs="Arial"/>
          <w:b/>
        </w:rPr>
      </w:pPr>
    </w:p>
    <w:p w14:paraId="6147BD87" w14:textId="76574497" w:rsidR="002A2101" w:rsidRPr="00DA2897" w:rsidRDefault="002A2101" w:rsidP="002A2101">
      <w:pPr>
        <w:spacing w:after="0"/>
        <w:jc w:val="both"/>
        <w:rPr>
          <w:rFonts w:ascii="Arial" w:hAnsi="Arial" w:cs="Arial"/>
          <w:b/>
        </w:rPr>
      </w:pPr>
      <w:r w:rsidRPr="00DA2897">
        <w:rPr>
          <w:rFonts w:ascii="Arial" w:hAnsi="Arial" w:cs="Arial"/>
        </w:rPr>
        <w:t>En ejercicio de las funciones legales contempladas en la Ley 87 de 1993</w:t>
      </w:r>
      <w:r>
        <w:rPr>
          <w:rFonts w:ascii="Arial" w:hAnsi="Arial" w:cs="Arial"/>
        </w:rPr>
        <w:t>.</w:t>
      </w:r>
      <w:r w:rsidRPr="00DA2897">
        <w:rPr>
          <w:rFonts w:ascii="Arial" w:hAnsi="Arial" w:cs="Arial"/>
        </w:rPr>
        <w:t xml:space="preserve"> </w:t>
      </w:r>
      <w:r w:rsidR="004F3AE4" w:rsidRPr="00DA2897">
        <w:rPr>
          <w:rFonts w:ascii="Arial" w:hAnsi="Arial" w:cs="Arial"/>
        </w:rPr>
        <w:t>artículo</w:t>
      </w:r>
      <w:r w:rsidRPr="00DA2897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. </w:t>
      </w:r>
      <w:r w:rsidRPr="00DA2897">
        <w:rPr>
          <w:rFonts w:ascii="Arial" w:hAnsi="Arial" w:cs="Arial"/>
        </w:rPr>
        <w:t>literal b el cual establece que “Garantizar la eficiencia</w:t>
      </w:r>
      <w:r>
        <w:rPr>
          <w:rFonts w:ascii="Arial" w:hAnsi="Arial" w:cs="Arial"/>
        </w:rPr>
        <w:t>.</w:t>
      </w:r>
      <w:r w:rsidRPr="00DA2897">
        <w:rPr>
          <w:rFonts w:ascii="Arial" w:hAnsi="Arial" w:cs="Arial"/>
        </w:rPr>
        <w:t xml:space="preserve"> la eficacia y economía en todas</w:t>
      </w:r>
      <w:r>
        <w:rPr>
          <w:rFonts w:ascii="Arial" w:hAnsi="Arial" w:cs="Arial"/>
        </w:rPr>
        <w:t xml:space="preserve"> </w:t>
      </w:r>
      <w:r w:rsidRPr="00DA2897">
        <w:rPr>
          <w:rFonts w:ascii="Arial" w:hAnsi="Arial" w:cs="Arial"/>
        </w:rPr>
        <w:t>las operaciones promoviendo y facilitando la correcta ejecución de las funciones y</w:t>
      </w:r>
      <w:r>
        <w:rPr>
          <w:rFonts w:ascii="Arial" w:hAnsi="Arial" w:cs="Arial"/>
        </w:rPr>
        <w:t xml:space="preserve"> </w:t>
      </w:r>
      <w:r w:rsidRPr="00DA2897">
        <w:rPr>
          <w:rFonts w:ascii="Arial" w:hAnsi="Arial" w:cs="Arial"/>
        </w:rPr>
        <w:t>actividades definidas para el logro de la misión institucional “</w:t>
      </w:r>
      <w:r>
        <w:rPr>
          <w:rFonts w:ascii="Arial" w:hAnsi="Arial" w:cs="Arial"/>
        </w:rPr>
        <w:t>.</w:t>
      </w:r>
      <w:r w:rsidRPr="00DA2897">
        <w:rPr>
          <w:rFonts w:ascii="Arial" w:hAnsi="Arial" w:cs="Arial"/>
        </w:rPr>
        <w:t xml:space="preserve"> el artículo 12 de la misma</w:t>
      </w:r>
      <w:r>
        <w:rPr>
          <w:rFonts w:ascii="Arial" w:hAnsi="Arial" w:cs="Arial"/>
        </w:rPr>
        <w:t xml:space="preserve"> </w:t>
      </w:r>
      <w:r w:rsidRPr="00DA2897">
        <w:rPr>
          <w:rFonts w:ascii="Arial" w:hAnsi="Arial" w:cs="Arial"/>
        </w:rPr>
        <w:t>Ley “Funciones de los auditores internos”</w:t>
      </w:r>
      <w:r>
        <w:rPr>
          <w:rFonts w:ascii="Arial" w:hAnsi="Arial" w:cs="Arial"/>
        </w:rPr>
        <w:t>.</w:t>
      </w:r>
      <w:r w:rsidRPr="00DA2897">
        <w:rPr>
          <w:rFonts w:ascii="Arial" w:hAnsi="Arial" w:cs="Arial"/>
        </w:rPr>
        <w:t xml:space="preserve"> así</w:t>
      </w:r>
      <w:r>
        <w:rPr>
          <w:rFonts w:ascii="Arial" w:hAnsi="Arial" w:cs="Arial"/>
        </w:rPr>
        <w:t>.</w:t>
      </w:r>
      <w:r w:rsidRPr="00DA2897">
        <w:rPr>
          <w:rFonts w:ascii="Arial" w:hAnsi="Arial" w:cs="Arial"/>
        </w:rPr>
        <w:t xml:space="preserve"> como lo establecido en el Decreto 1068</w:t>
      </w:r>
      <w:r>
        <w:rPr>
          <w:rFonts w:ascii="Arial" w:hAnsi="Arial" w:cs="Arial"/>
        </w:rPr>
        <w:t xml:space="preserve"> </w:t>
      </w:r>
      <w:r w:rsidRPr="00DA2897">
        <w:rPr>
          <w:rFonts w:ascii="Arial" w:hAnsi="Arial" w:cs="Arial"/>
        </w:rPr>
        <w:t xml:space="preserve">de 2015 articulo 2.8.4.8.2 y según el Decreto No.397 del 17 de marzo de </w:t>
      </w:r>
      <w:r>
        <w:rPr>
          <w:rFonts w:ascii="Arial" w:hAnsi="Arial" w:cs="Arial"/>
        </w:rPr>
        <w:t>2023</w:t>
      </w:r>
      <w:r w:rsidRPr="00DA2897">
        <w:rPr>
          <w:rFonts w:ascii="Arial" w:hAnsi="Arial" w:cs="Arial"/>
        </w:rPr>
        <w:t xml:space="preserve"> “Por el</w:t>
      </w:r>
      <w:r>
        <w:rPr>
          <w:rFonts w:ascii="Arial" w:hAnsi="Arial" w:cs="Arial"/>
        </w:rPr>
        <w:t xml:space="preserve"> </w:t>
      </w:r>
      <w:r w:rsidRPr="00DA2897">
        <w:rPr>
          <w:rFonts w:ascii="Arial" w:hAnsi="Arial" w:cs="Arial"/>
        </w:rPr>
        <w:t xml:space="preserve">cual se establece el Plan de Austeridad del Gasto </w:t>
      </w:r>
      <w:r>
        <w:rPr>
          <w:rFonts w:ascii="Arial" w:hAnsi="Arial" w:cs="Arial"/>
        </w:rPr>
        <w:t>2023</w:t>
      </w:r>
      <w:r w:rsidRPr="00DA2897">
        <w:rPr>
          <w:rFonts w:ascii="Arial" w:hAnsi="Arial" w:cs="Arial"/>
        </w:rPr>
        <w:t xml:space="preserve"> para los órganos que hacen</w:t>
      </w:r>
      <w:r>
        <w:rPr>
          <w:rFonts w:ascii="Arial" w:hAnsi="Arial" w:cs="Arial"/>
        </w:rPr>
        <w:t xml:space="preserve"> </w:t>
      </w:r>
      <w:r w:rsidRPr="00DA2897">
        <w:rPr>
          <w:rFonts w:ascii="Arial" w:hAnsi="Arial" w:cs="Arial"/>
        </w:rPr>
        <w:t>parte del Presupuesto General de la Nación”. Este informe se presenta de acuerdo con</w:t>
      </w:r>
      <w:r>
        <w:rPr>
          <w:rFonts w:ascii="Arial" w:hAnsi="Arial" w:cs="Arial"/>
        </w:rPr>
        <w:t xml:space="preserve"> </w:t>
      </w:r>
      <w:r w:rsidRPr="00DA2897">
        <w:rPr>
          <w:rFonts w:ascii="Arial" w:hAnsi="Arial" w:cs="Arial"/>
        </w:rPr>
        <w:t>las normas legales vigentes y rendir a la administración de la entidad un informe</w:t>
      </w:r>
      <w:r>
        <w:rPr>
          <w:rFonts w:ascii="Arial" w:hAnsi="Arial" w:cs="Arial"/>
        </w:rPr>
        <w:t xml:space="preserve"> </w:t>
      </w:r>
      <w:r w:rsidRPr="00DA2897">
        <w:rPr>
          <w:rFonts w:ascii="Arial" w:hAnsi="Arial" w:cs="Arial"/>
        </w:rPr>
        <w:t>trimestral. Así mismo se realiza el presente informe teniendo como referencia la</w:t>
      </w:r>
      <w:r>
        <w:rPr>
          <w:rFonts w:ascii="Arial" w:hAnsi="Arial" w:cs="Arial"/>
        </w:rPr>
        <w:t xml:space="preserve"> </w:t>
      </w:r>
      <w:r w:rsidRPr="00DA2897">
        <w:rPr>
          <w:rFonts w:ascii="Arial" w:hAnsi="Arial" w:cs="Arial"/>
        </w:rPr>
        <w:t>evaluación y verificación de la aplicación de los procesos que en desarrollo del</w:t>
      </w:r>
      <w:r>
        <w:rPr>
          <w:rFonts w:ascii="Arial" w:hAnsi="Arial" w:cs="Arial"/>
        </w:rPr>
        <w:t xml:space="preserve"> </w:t>
      </w:r>
      <w:r w:rsidRPr="00DA2897">
        <w:rPr>
          <w:rFonts w:ascii="Arial" w:hAnsi="Arial" w:cs="Arial"/>
        </w:rPr>
        <w:t>mandato Constitucional y legal se tiene implementados</w:t>
      </w:r>
      <w:r>
        <w:rPr>
          <w:rFonts w:ascii="Arial" w:hAnsi="Arial" w:cs="Arial"/>
        </w:rPr>
        <w:t xml:space="preserve"> </w:t>
      </w:r>
      <w:r w:rsidRPr="003A135E">
        <w:rPr>
          <w:rFonts w:ascii="Arial" w:hAnsi="Arial" w:cs="Arial"/>
          <w:shd w:val="clear" w:color="auto" w:fill="FFFFFF"/>
        </w:rPr>
        <w:t xml:space="preserve">en la </w:t>
      </w:r>
      <w:r w:rsidRPr="00DA2897">
        <w:rPr>
          <w:rFonts w:ascii="Arial" w:hAnsi="Arial" w:cs="Arial"/>
          <w:b/>
          <w:bCs/>
          <w:shd w:val="clear" w:color="auto" w:fill="FFFFFF"/>
        </w:rPr>
        <w:t>EMPRESA SOCIAL DEL ESTADO GUAPI</w:t>
      </w:r>
    </w:p>
    <w:p w14:paraId="183ECAEC" w14:textId="77777777" w:rsidR="002A2101" w:rsidRPr="003A135E" w:rsidRDefault="002A2101" w:rsidP="002A2101">
      <w:pPr>
        <w:spacing w:after="0"/>
        <w:jc w:val="both"/>
        <w:rPr>
          <w:rFonts w:ascii="Arial" w:hAnsi="Arial" w:cs="Arial"/>
          <w:shd w:val="clear" w:color="auto" w:fill="FFFFFF"/>
        </w:rPr>
      </w:pPr>
    </w:p>
    <w:p w14:paraId="3BFB8245" w14:textId="6898331D" w:rsidR="002A2101" w:rsidRPr="003A135E" w:rsidRDefault="002A2101" w:rsidP="002A2101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3A135E">
        <w:rPr>
          <w:rFonts w:ascii="Arial" w:hAnsi="Arial" w:cs="Arial"/>
          <w:shd w:val="clear" w:color="auto" w:fill="FFFFFF"/>
        </w:rPr>
        <w:t>El Sistema de Control Interno tiene como propósito fundamental lograr la eficiencia</w:t>
      </w:r>
      <w:r>
        <w:rPr>
          <w:rFonts w:ascii="Arial" w:hAnsi="Arial" w:cs="Arial"/>
          <w:shd w:val="clear" w:color="auto" w:fill="FFFFFF"/>
        </w:rPr>
        <w:t>.</w:t>
      </w:r>
      <w:r w:rsidRPr="003A135E">
        <w:rPr>
          <w:rFonts w:ascii="Arial" w:hAnsi="Arial" w:cs="Arial"/>
        </w:rPr>
        <w:br/>
      </w:r>
      <w:r w:rsidRPr="003A135E">
        <w:rPr>
          <w:rFonts w:ascii="Arial" w:hAnsi="Arial" w:cs="Arial"/>
          <w:shd w:val="clear" w:color="auto" w:fill="FFFFFF"/>
        </w:rPr>
        <w:t>eficacia y transparencia en el ejercicio de las funciones de las entidades que conforman el Estado Colombiano. Por lo anterior la Oficina de Control Interno presenta el informe de "Austeridad y Eficiencia del Gasto Público"</w:t>
      </w:r>
      <w:r>
        <w:rPr>
          <w:rFonts w:ascii="Arial" w:hAnsi="Arial" w:cs="Arial"/>
          <w:shd w:val="clear" w:color="auto" w:fill="FFFFFF"/>
        </w:rPr>
        <w:t>.</w:t>
      </w:r>
      <w:r w:rsidRPr="003A135E">
        <w:rPr>
          <w:rFonts w:ascii="Arial" w:hAnsi="Arial" w:cs="Arial"/>
          <w:shd w:val="clear" w:color="auto" w:fill="FFFFFF"/>
        </w:rPr>
        <w:t xml:space="preserve"> correspondiente a</w:t>
      </w:r>
      <w:r>
        <w:rPr>
          <w:rFonts w:ascii="Arial" w:hAnsi="Arial" w:cs="Arial"/>
          <w:shd w:val="clear" w:color="auto" w:fill="FFFFFF"/>
        </w:rPr>
        <w:t xml:space="preserve"> </w:t>
      </w:r>
      <w:r w:rsidRPr="003A135E">
        <w:rPr>
          <w:rFonts w:ascii="Arial" w:hAnsi="Arial" w:cs="Arial"/>
          <w:shd w:val="clear" w:color="auto" w:fill="FFFFFF"/>
        </w:rPr>
        <w:t>l</w:t>
      </w:r>
      <w:r>
        <w:rPr>
          <w:rFonts w:ascii="Arial" w:hAnsi="Arial" w:cs="Arial"/>
          <w:shd w:val="clear" w:color="auto" w:fill="FFFFFF"/>
        </w:rPr>
        <w:t xml:space="preserve">a comparación de gastos entre el primer </w:t>
      </w:r>
      <w:r w:rsidRPr="003A135E">
        <w:rPr>
          <w:rFonts w:ascii="Arial" w:hAnsi="Arial" w:cs="Arial"/>
          <w:shd w:val="clear" w:color="auto" w:fill="FFFFFF"/>
        </w:rPr>
        <w:t xml:space="preserve">trimestre del año </w:t>
      </w:r>
      <w:r>
        <w:rPr>
          <w:rFonts w:ascii="Arial" w:hAnsi="Arial" w:cs="Arial"/>
          <w:shd w:val="clear" w:color="auto" w:fill="FFFFFF"/>
        </w:rPr>
        <w:t>2024 y 2025.</w:t>
      </w:r>
      <w:r w:rsidRPr="003A135E">
        <w:rPr>
          <w:rFonts w:ascii="Arial" w:hAnsi="Arial" w:cs="Arial"/>
          <w:shd w:val="clear" w:color="auto" w:fill="FFFFFF"/>
        </w:rPr>
        <w:t xml:space="preserve"> el cual muestra un análisis sobre la evolución de los gastos sometidos a política de austeridad en la </w:t>
      </w:r>
      <w:r w:rsidRPr="00DA2897">
        <w:rPr>
          <w:rFonts w:ascii="Arial" w:hAnsi="Arial" w:cs="Arial"/>
          <w:b/>
          <w:bCs/>
          <w:shd w:val="clear" w:color="auto" w:fill="FFFFFF"/>
        </w:rPr>
        <w:t>EMPRESA SOCIAL DEL ESTADO GUAPI.</w:t>
      </w:r>
    </w:p>
    <w:p w14:paraId="3AC1764C" w14:textId="77777777" w:rsidR="002A2101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  <w:r w:rsidRPr="003A135E">
        <w:rPr>
          <w:rFonts w:ascii="Arial" w:hAnsi="Arial" w:cs="Arial"/>
        </w:rPr>
        <w:br/>
      </w:r>
    </w:p>
    <w:p w14:paraId="2AE4044C" w14:textId="77777777" w:rsidR="002A2101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0885A46A" w14:textId="77777777" w:rsidR="002A2101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0A0130F5" w14:textId="77777777" w:rsidR="002A2101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6ABFCE30" w14:textId="77777777" w:rsidR="002A2101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5B560790" w14:textId="77777777" w:rsidR="002A2101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0E6D1062" w14:textId="77777777" w:rsidR="002A2101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091A36C1" w14:textId="0CEF4D45" w:rsidR="002A2101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5373FFA5" w14:textId="242343E5" w:rsidR="004F3AE4" w:rsidRDefault="004F3AE4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77F071B1" w14:textId="5E469AC5" w:rsidR="004F3AE4" w:rsidRDefault="004F3AE4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55AC60FD" w14:textId="5111B98D" w:rsidR="004F3AE4" w:rsidRDefault="004F3AE4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300848CA" w14:textId="77777777" w:rsidR="004F3AE4" w:rsidRDefault="004F3AE4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4DB3319A" w14:textId="77777777" w:rsidR="002A2101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6E82B038" w14:textId="77777777" w:rsidR="002A2101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26AF34EE" w14:textId="77777777" w:rsidR="002A2101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2A8E472F" w14:textId="77777777" w:rsidR="002A2101" w:rsidRPr="003A135E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  <w:r w:rsidRPr="003A135E">
        <w:rPr>
          <w:rFonts w:ascii="Arial" w:hAnsi="Arial" w:cs="Arial"/>
          <w:b/>
          <w:shd w:val="clear" w:color="auto" w:fill="FFFFFF"/>
        </w:rPr>
        <w:lastRenderedPageBreak/>
        <w:t>OBJETIVO</w:t>
      </w:r>
    </w:p>
    <w:p w14:paraId="2F4D9CCF" w14:textId="77777777" w:rsidR="002A2101" w:rsidRPr="003A135E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4F8576A8" w14:textId="77777777" w:rsidR="002A2101" w:rsidRPr="003A135E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4E25F37B" w14:textId="77777777" w:rsidR="002A2101" w:rsidRDefault="002A2101" w:rsidP="002A2101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3A135E">
        <w:rPr>
          <w:rFonts w:ascii="Arial" w:hAnsi="Arial" w:cs="Arial"/>
          <w:shd w:val="clear" w:color="auto" w:fill="FFFFFF"/>
        </w:rPr>
        <w:t>Verificar el cumplimiento de las medidas de Austeridad en el Gasto</w:t>
      </w:r>
      <w:r w:rsidRPr="003A135E">
        <w:rPr>
          <w:rFonts w:ascii="Arial" w:hAnsi="Arial" w:cs="Arial"/>
        </w:rPr>
        <w:br/>
      </w:r>
      <w:r w:rsidRPr="003A135E">
        <w:rPr>
          <w:rFonts w:ascii="Arial" w:hAnsi="Arial" w:cs="Arial"/>
          <w:shd w:val="clear" w:color="auto" w:fill="FFFFFF"/>
        </w:rPr>
        <w:t>dictadas por el Gobierno Nacional</w:t>
      </w:r>
      <w:r>
        <w:rPr>
          <w:rFonts w:ascii="Arial" w:hAnsi="Arial" w:cs="Arial"/>
          <w:shd w:val="clear" w:color="auto" w:fill="FFFFFF"/>
        </w:rPr>
        <w:t>.</w:t>
      </w:r>
      <w:r w:rsidRPr="003A135E">
        <w:rPr>
          <w:rFonts w:ascii="Arial" w:hAnsi="Arial" w:cs="Arial"/>
          <w:shd w:val="clear" w:color="auto" w:fill="FFFFFF"/>
        </w:rPr>
        <w:t xml:space="preserve"> establecidas en los Decretos 26 y</w:t>
      </w:r>
      <w:r w:rsidRPr="003A135E">
        <w:rPr>
          <w:rFonts w:ascii="Arial" w:hAnsi="Arial" w:cs="Arial"/>
        </w:rPr>
        <w:br/>
      </w:r>
      <w:r w:rsidRPr="003A135E">
        <w:rPr>
          <w:rFonts w:ascii="Arial" w:hAnsi="Arial" w:cs="Arial"/>
          <w:shd w:val="clear" w:color="auto" w:fill="FFFFFF"/>
        </w:rPr>
        <w:t xml:space="preserve">1737 de 1998 compilados en el Decreto 1068 de 2015 en la </w:t>
      </w:r>
      <w:r w:rsidRPr="00DA2897">
        <w:rPr>
          <w:rFonts w:ascii="Arial" w:hAnsi="Arial" w:cs="Arial"/>
          <w:b/>
          <w:bCs/>
          <w:shd w:val="clear" w:color="auto" w:fill="FFFFFF"/>
        </w:rPr>
        <w:t>EMPRESA SOCIAL DEL ESTADO GUAPI</w:t>
      </w:r>
      <w:r w:rsidRPr="003A135E">
        <w:rPr>
          <w:rFonts w:ascii="Arial" w:hAnsi="Arial" w:cs="Arial"/>
          <w:shd w:val="clear" w:color="auto" w:fill="FFFFFF"/>
        </w:rPr>
        <w:t xml:space="preserve"> relacionando la situación actual de los mismos y realizando las recomendaciones a que haya lugar.</w:t>
      </w:r>
    </w:p>
    <w:p w14:paraId="20FA9778" w14:textId="77777777" w:rsidR="002A2101" w:rsidRDefault="002A2101" w:rsidP="002A2101">
      <w:pPr>
        <w:spacing w:after="0"/>
        <w:jc w:val="both"/>
        <w:rPr>
          <w:rFonts w:ascii="Arial" w:hAnsi="Arial" w:cs="Arial"/>
          <w:shd w:val="clear" w:color="auto" w:fill="FFFFFF"/>
        </w:rPr>
      </w:pPr>
    </w:p>
    <w:p w14:paraId="48918BA5" w14:textId="3EC885DF" w:rsidR="002A2101" w:rsidRPr="002B3831" w:rsidRDefault="002A2101" w:rsidP="002A21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hd w:val="clear" w:color="auto" w:fill="FFFFFF"/>
        </w:rPr>
      </w:pPr>
      <w:r w:rsidRPr="002B3831">
        <w:rPr>
          <w:rFonts w:ascii="Arial" w:hAnsi="Arial" w:cs="Arial"/>
        </w:rPr>
        <w:t>El objetivo específico es verificar el cumplimiento de las políticas de eficiencia y</w:t>
      </w:r>
      <w:r>
        <w:rPr>
          <w:rFonts w:ascii="Arial" w:hAnsi="Arial" w:cs="Arial"/>
        </w:rPr>
        <w:t xml:space="preserve"> </w:t>
      </w:r>
      <w:r w:rsidRPr="002B3831">
        <w:rPr>
          <w:rFonts w:ascii="Arial" w:hAnsi="Arial" w:cs="Arial"/>
        </w:rPr>
        <w:t>austeridad en el gasto público</w:t>
      </w:r>
      <w:r>
        <w:rPr>
          <w:rFonts w:ascii="Arial" w:hAnsi="Arial" w:cs="Arial"/>
        </w:rPr>
        <w:t>.</w:t>
      </w:r>
      <w:r w:rsidRPr="002B3831">
        <w:rPr>
          <w:rFonts w:ascii="Arial" w:hAnsi="Arial" w:cs="Arial"/>
        </w:rPr>
        <w:t xml:space="preserve"> para lo cual la Oficina de Control Interno presenta</w:t>
      </w:r>
      <w:r>
        <w:rPr>
          <w:rFonts w:ascii="Arial" w:hAnsi="Arial" w:cs="Arial"/>
        </w:rPr>
        <w:t xml:space="preserve"> </w:t>
      </w:r>
      <w:r w:rsidRPr="002B3831">
        <w:rPr>
          <w:rFonts w:ascii="Arial" w:hAnsi="Arial" w:cs="Arial"/>
        </w:rPr>
        <w:t xml:space="preserve">informe de los gastos </w:t>
      </w:r>
      <w:bookmarkStart w:id="0" w:name="_Hlk145407795"/>
      <w:r w:rsidRPr="002B3831">
        <w:rPr>
          <w:rFonts w:ascii="Arial" w:hAnsi="Arial" w:cs="Arial"/>
        </w:rPr>
        <w:t xml:space="preserve">realizados durante el </w:t>
      </w:r>
      <w:r w:rsidR="001E6DC2">
        <w:rPr>
          <w:rFonts w:ascii="Arial" w:hAnsi="Arial" w:cs="Arial"/>
        </w:rPr>
        <w:t>PRIMER</w:t>
      </w:r>
      <w:r>
        <w:rPr>
          <w:rFonts w:ascii="Arial" w:hAnsi="Arial" w:cs="Arial"/>
        </w:rPr>
        <w:t xml:space="preserve"> </w:t>
      </w:r>
      <w:r w:rsidRPr="002B3831">
        <w:rPr>
          <w:rFonts w:ascii="Arial" w:hAnsi="Arial" w:cs="Arial"/>
        </w:rPr>
        <w:t xml:space="preserve">trimestre de la vigencia </w:t>
      </w:r>
      <w:r>
        <w:rPr>
          <w:rFonts w:ascii="Arial" w:hAnsi="Arial" w:cs="Arial"/>
        </w:rPr>
        <w:t>2023 y 2024</w:t>
      </w:r>
      <w:r w:rsidRPr="002B3831">
        <w:rPr>
          <w:rFonts w:ascii="Arial" w:hAnsi="Arial" w:cs="Arial"/>
        </w:rPr>
        <w:t>. Este</w:t>
      </w:r>
      <w:r>
        <w:rPr>
          <w:rFonts w:ascii="Arial" w:hAnsi="Arial" w:cs="Arial"/>
        </w:rPr>
        <w:t xml:space="preserve"> </w:t>
      </w:r>
      <w:r w:rsidRPr="002B3831">
        <w:rPr>
          <w:rFonts w:ascii="Arial" w:hAnsi="Arial" w:cs="Arial"/>
        </w:rPr>
        <w:t>análisis se elaboró con base en la información presentada por</w:t>
      </w:r>
      <w:r>
        <w:rPr>
          <w:rFonts w:ascii="Arial" w:hAnsi="Arial" w:cs="Arial"/>
        </w:rPr>
        <w:t xml:space="preserve"> el área de Presupuesto de la entidad.</w:t>
      </w:r>
    </w:p>
    <w:p w14:paraId="12A70380" w14:textId="77777777" w:rsidR="002A2101" w:rsidRPr="003A135E" w:rsidRDefault="002A2101" w:rsidP="002A2101">
      <w:pPr>
        <w:spacing w:after="0"/>
        <w:jc w:val="both"/>
        <w:rPr>
          <w:rFonts w:ascii="Arial" w:hAnsi="Arial" w:cs="Arial"/>
          <w:shd w:val="clear" w:color="auto" w:fill="FFFFFF"/>
        </w:rPr>
      </w:pPr>
    </w:p>
    <w:p w14:paraId="2C3DEEB6" w14:textId="77777777" w:rsidR="002A2101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5EFB9235" w14:textId="77777777" w:rsidR="002A2101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7424F024" w14:textId="77777777" w:rsidR="002A2101" w:rsidRPr="003A135E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  <w:r w:rsidRPr="003A135E">
        <w:rPr>
          <w:rFonts w:ascii="Arial" w:hAnsi="Arial" w:cs="Arial"/>
          <w:b/>
          <w:shd w:val="clear" w:color="auto" w:fill="FFFFFF"/>
        </w:rPr>
        <w:t>METODOLOGIA</w:t>
      </w:r>
    </w:p>
    <w:p w14:paraId="481D7CB4" w14:textId="77777777" w:rsidR="002A2101" w:rsidRPr="003A135E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2E45E753" w14:textId="77777777" w:rsidR="002A2101" w:rsidRPr="003A135E" w:rsidRDefault="002A2101" w:rsidP="002A2101">
      <w:pPr>
        <w:jc w:val="both"/>
        <w:rPr>
          <w:rFonts w:ascii="Arial" w:hAnsi="Arial" w:cs="Arial"/>
          <w:shd w:val="clear" w:color="auto" w:fill="FFFFFF"/>
        </w:rPr>
      </w:pPr>
      <w:r w:rsidRPr="003A135E">
        <w:rPr>
          <w:rFonts w:ascii="Arial" w:hAnsi="Arial" w:cs="Arial"/>
          <w:lang w:eastAsia="es-CO"/>
        </w:rPr>
        <w:t xml:space="preserve">Para el informe en mención se procede con la revisión de los gastos </w:t>
      </w:r>
      <w:r>
        <w:rPr>
          <w:rFonts w:ascii="Arial" w:hAnsi="Arial" w:cs="Arial"/>
          <w:lang w:eastAsia="es-CO"/>
        </w:rPr>
        <w:t>en los diferentes aspectos.</w:t>
      </w:r>
      <w:r w:rsidRPr="003A135E">
        <w:rPr>
          <w:rFonts w:ascii="Arial" w:hAnsi="Arial" w:cs="Arial"/>
          <w:lang w:eastAsia="es-CO"/>
        </w:rPr>
        <w:t xml:space="preserve"> tomando como referentes: la ejecución presupuestal</w:t>
      </w:r>
      <w:r>
        <w:rPr>
          <w:rFonts w:ascii="Arial" w:hAnsi="Arial" w:cs="Arial"/>
          <w:lang w:eastAsia="es-CO"/>
        </w:rPr>
        <w:t>.</w:t>
      </w:r>
      <w:r w:rsidRPr="003A135E">
        <w:rPr>
          <w:rFonts w:ascii="Arial" w:hAnsi="Arial" w:cs="Arial"/>
          <w:lang w:eastAsia="es-CO"/>
        </w:rPr>
        <w:t xml:space="preserve"> los estados contables</w:t>
      </w:r>
      <w:r>
        <w:rPr>
          <w:rFonts w:ascii="Arial" w:hAnsi="Arial" w:cs="Arial"/>
          <w:lang w:eastAsia="es-CO"/>
        </w:rPr>
        <w:t>.</w:t>
      </w:r>
      <w:r w:rsidRPr="003A135E">
        <w:rPr>
          <w:rFonts w:ascii="Arial" w:hAnsi="Arial" w:cs="Arial"/>
          <w:lang w:eastAsia="es-CO"/>
        </w:rPr>
        <w:t xml:space="preserve"> comprobantes de egresos</w:t>
      </w:r>
      <w:r>
        <w:rPr>
          <w:rFonts w:ascii="Arial" w:hAnsi="Arial" w:cs="Arial"/>
          <w:lang w:eastAsia="es-CO"/>
        </w:rPr>
        <w:t>.</w:t>
      </w:r>
      <w:r w:rsidRPr="003A135E">
        <w:rPr>
          <w:rFonts w:ascii="Arial" w:hAnsi="Arial" w:cs="Arial"/>
          <w:lang w:eastAsia="es-CO"/>
        </w:rPr>
        <w:t xml:space="preserve"> la planta de personal</w:t>
      </w:r>
      <w:r>
        <w:rPr>
          <w:rFonts w:ascii="Arial" w:hAnsi="Arial" w:cs="Arial"/>
          <w:lang w:eastAsia="es-CO"/>
        </w:rPr>
        <w:t>.</w:t>
      </w:r>
      <w:r w:rsidRPr="003A135E">
        <w:rPr>
          <w:rFonts w:ascii="Arial" w:hAnsi="Arial" w:cs="Arial"/>
          <w:lang w:eastAsia="es-CO"/>
        </w:rPr>
        <w:t xml:space="preserve"> entre otros; todo ello suministrado por el área financiera de la empresa.</w:t>
      </w:r>
    </w:p>
    <w:p w14:paraId="4AC81E23" w14:textId="77777777" w:rsidR="002A2101" w:rsidRPr="002B3831" w:rsidRDefault="002A2101" w:rsidP="002A21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A135E">
        <w:rPr>
          <w:rFonts w:ascii="Arial" w:hAnsi="Arial" w:cs="Arial"/>
        </w:rPr>
        <w:br/>
      </w:r>
      <w:r w:rsidRPr="002B3831">
        <w:rPr>
          <w:rFonts w:ascii="Arial" w:hAnsi="Arial" w:cs="Arial"/>
          <w:b/>
          <w:bCs/>
        </w:rPr>
        <w:t>ALCANCE DEL INFORME</w:t>
      </w:r>
    </w:p>
    <w:p w14:paraId="7A390D63" w14:textId="1991D56F" w:rsidR="002A2101" w:rsidRDefault="002A2101" w:rsidP="002A21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B3831">
        <w:rPr>
          <w:rFonts w:ascii="Arial" w:hAnsi="Arial" w:cs="Arial"/>
        </w:rPr>
        <w:t>El presente informe corresponde a los gastos realizados en la entidad</w:t>
      </w:r>
      <w:r>
        <w:rPr>
          <w:rFonts w:ascii="Arial" w:hAnsi="Arial" w:cs="Arial"/>
        </w:rPr>
        <w:t>.</w:t>
      </w:r>
      <w:r w:rsidRPr="002B3831">
        <w:rPr>
          <w:rFonts w:ascii="Arial" w:hAnsi="Arial" w:cs="Arial"/>
        </w:rPr>
        <w:t xml:space="preserve"> durante el</w:t>
      </w:r>
      <w:r>
        <w:rPr>
          <w:rFonts w:ascii="Arial" w:hAnsi="Arial" w:cs="Arial"/>
        </w:rPr>
        <w:t xml:space="preserve"> primer trimestre </w:t>
      </w:r>
      <w:r w:rsidRPr="002B3831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2024 y 2025.</w:t>
      </w:r>
    </w:p>
    <w:p w14:paraId="79C385A6" w14:textId="77777777" w:rsidR="002A2101" w:rsidRPr="002B3831" w:rsidRDefault="002A2101" w:rsidP="002A21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</w:p>
    <w:p w14:paraId="5CEB26B7" w14:textId="77777777" w:rsidR="002A2101" w:rsidRPr="003A135E" w:rsidRDefault="002A2101" w:rsidP="002A21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En</w:t>
      </w:r>
      <w:r w:rsidRPr="002659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este</w:t>
      </w:r>
      <w:r w:rsidRPr="00265967">
        <w:rPr>
          <w:rFonts w:ascii="Arial" w:hAnsi="Arial" w:cs="Arial"/>
        </w:rPr>
        <w:t xml:space="preserve"> informe</w:t>
      </w:r>
      <w:r>
        <w:rPr>
          <w:rFonts w:ascii="Arial" w:hAnsi="Arial" w:cs="Arial"/>
        </w:rPr>
        <w:t>.</w:t>
      </w:r>
      <w:r w:rsidRPr="00265967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realiza un análisis de</w:t>
      </w:r>
      <w:r w:rsidRPr="00265967">
        <w:rPr>
          <w:rFonts w:ascii="Arial" w:hAnsi="Arial" w:cs="Arial"/>
        </w:rPr>
        <w:t xml:space="preserve"> los gastos generales</w:t>
      </w:r>
      <w:r>
        <w:rPr>
          <w:rFonts w:ascii="Arial" w:hAnsi="Arial" w:cs="Arial"/>
        </w:rPr>
        <w:t>.</w:t>
      </w:r>
      <w:r w:rsidRPr="00265967">
        <w:rPr>
          <w:rFonts w:ascii="Arial" w:hAnsi="Arial" w:cs="Arial"/>
        </w:rPr>
        <w:t xml:space="preserve"> de funcionamiento y de inversión</w:t>
      </w:r>
      <w:r>
        <w:rPr>
          <w:rFonts w:ascii="Arial" w:hAnsi="Arial" w:cs="Arial"/>
        </w:rPr>
        <w:t>.</w:t>
      </w:r>
      <w:r w:rsidRPr="00265967">
        <w:rPr>
          <w:rFonts w:ascii="Arial" w:hAnsi="Arial" w:cs="Arial"/>
        </w:rPr>
        <w:t xml:space="preserve"> ejecutados por la </w:t>
      </w:r>
      <w:r>
        <w:rPr>
          <w:rFonts w:ascii="Arial" w:hAnsi="Arial" w:cs="Arial"/>
          <w:b/>
          <w:bCs/>
        </w:rPr>
        <w:t>EMPRESA SOCIAL DEL ESTADO GUAPI E.S.E.</w:t>
      </w:r>
      <w:r>
        <w:rPr>
          <w:rFonts w:ascii="Arial" w:hAnsi="Arial" w:cs="Arial"/>
        </w:rPr>
        <w:t xml:space="preserve"> </w:t>
      </w:r>
      <w:r w:rsidRPr="00265967">
        <w:rPr>
          <w:rFonts w:ascii="Arial" w:hAnsi="Arial" w:cs="Arial"/>
        </w:rPr>
        <w:t>enfocándonos en los siguientes rubros: Personal de planta</w:t>
      </w:r>
      <w:r>
        <w:rPr>
          <w:rFonts w:ascii="Arial" w:hAnsi="Arial" w:cs="Arial"/>
        </w:rPr>
        <w:t>.</w:t>
      </w:r>
      <w:r w:rsidRPr="00265967">
        <w:rPr>
          <w:rFonts w:ascii="Arial" w:hAnsi="Arial" w:cs="Arial"/>
        </w:rPr>
        <w:t xml:space="preserve"> </w:t>
      </w:r>
      <w:r>
        <w:rPr>
          <w:rFonts w:ascii="Arial" w:hAnsi="Arial" w:cs="Arial"/>
          <w:shd w:val="clear" w:color="auto" w:fill="FFFFFF"/>
        </w:rPr>
        <w:t>Adquisición de Bienes y Servicios. Transferencias Corrientes.</w:t>
      </w:r>
      <w:r w:rsidRPr="00800ED2">
        <w:rPr>
          <w:rFonts w:ascii="Arial" w:eastAsia="Times New Roman" w:hAnsi="Arial" w:cs="Arial"/>
          <w:color w:val="000000"/>
          <w:lang w:eastAsia="es-CO"/>
        </w:rPr>
        <w:t xml:space="preserve"> tributos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Pr="00800ED2">
        <w:rPr>
          <w:rFonts w:ascii="Arial" w:eastAsia="Times New Roman" w:hAnsi="Arial" w:cs="Arial"/>
          <w:color w:val="000000"/>
          <w:lang w:eastAsia="es-CO"/>
        </w:rPr>
        <w:t xml:space="preserve"> tasas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Pr="00800ED2">
        <w:rPr>
          <w:rFonts w:ascii="Arial" w:eastAsia="Times New Roman" w:hAnsi="Arial" w:cs="Arial"/>
          <w:color w:val="000000"/>
          <w:lang w:eastAsia="es-CO"/>
        </w:rPr>
        <w:t xml:space="preserve"> contribuciones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Pr="00800ED2">
        <w:rPr>
          <w:rFonts w:ascii="Arial" w:eastAsia="Times New Roman" w:hAnsi="Arial" w:cs="Arial"/>
          <w:color w:val="000000"/>
          <w:lang w:eastAsia="es-CO"/>
        </w:rPr>
        <w:t xml:space="preserve"> multas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 w:rsidRPr="00800ED2">
        <w:rPr>
          <w:rFonts w:ascii="Arial" w:eastAsia="Times New Roman" w:hAnsi="Arial" w:cs="Arial"/>
          <w:color w:val="000000"/>
          <w:lang w:eastAsia="es-CO"/>
        </w:rPr>
        <w:t xml:space="preserve"> sanciones e intereses de mora</w:t>
      </w:r>
      <w:r>
        <w:rPr>
          <w:rFonts w:ascii="Arial" w:eastAsia="Times New Roman" w:hAnsi="Arial" w:cs="Arial"/>
          <w:color w:val="000000"/>
          <w:lang w:eastAsia="es-CO"/>
        </w:rPr>
        <w:t>.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>C</w:t>
      </w:r>
      <w:r w:rsidRPr="00800ED2">
        <w:rPr>
          <w:rFonts w:ascii="Arial" w:hAnsi="Arial" w:cs="Arial"/>
          <w:bCs/>
          <w:shd w:val="clear" w:color="auto" w:fill="FFFFFF"/>
        </w:rPr>
        <w:t xml:space="preserve">omercialización y </w:t>
      </w:r>
      <w:r>
        <w:rPr>
          <w:rFonts w:ascii="Arial" w:hAnsi="Arial" w:cs="Arial"/>
          <w:bCs/>
          <w:shd w:val="clear" w:color="auto" w:fill="FFFFFF"/>
        </w:rPr>
        <w:t>P</w:t>
      </w:r>
      <w:r w:rsidRPr="00800ED2">
        <w:rPr>
          <w:rFonts w:ascii="Arial" w:hAnsi="Arial" w:cs="Arial"/>
          <w:bCs/>
          <w:shd w:val="clear" w:color="auto" w:fill="FFFFFF"/>
        </w:rPr>
        <w:t>roducción</w:t>
      </w:r>
    </w:p>
    <w:p w14:paraId="44392C99" w14:textId="77777777" w:rsidR="002A2101" w:rsidRDefault="002A2101" w:rsidP="002A2101">
      <w:pPr>
        <w:spacing w:after="0"/>
        <w:jc w:val="both"/>
        <w:rPr>
          <w:rFonts w:ascii="Arial" w:hAnsi="Arial" w:cs="Arial"/>
        </w:rPr>
      </w:pPr>
    </w:p>
    <w:p w14:paraId="6070B58F" w14:textId="77777777" w:rsidR="002A2101" w:rsidRDefault="002A2101" w:rsidP="002A2101">
      <w:pPr>
        <w:spacing w:after="0"/>
        <w:jc w:val="both"/>
        <w:rPr>
          <w:rFonts w:ascii="Arial" w:hAnsi="Arial" w:cs="Arial"/>
          <w:b/>
          <w:shd w:val="clear" w:color="auto" w:fill="FFFFFF"/>
        </w:rPr>
      </w:pPr>
      <w:r w:rsidRPr="00265967">
        <w:rPr>
          <w:rFonts w:ascii="Arial" w:hAnsi="Arial" w:cs="Arial"/>
        </w:rPr>
        <w:br/>
      </w:r>
      <w:r w:rsidRPr="00265967">
        <w:rPr>
          <w:rFonts w:ascii="Arial" w:hAnsi="Arial" w:cs="Arial"/>
        </w:rPr>
        <w:br/>
      </w:r>
    </w:p>
    <w:p w14:paraId="5EF20FD4" w14:textId="77777777" w:rsidR="002A2101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075632E7" w14:textId="77777777" w:rsidR="002A2101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10EB7733" w14:textId="77777777" w:rsidR="002A2101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3448AA9B" w14:textId="77777777" w:rsidR="002A2101" w:rsidRPr="003A135E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  <w:r w:rsidRPr="003A135E">
        <w:rPr>
          <w:rFonts w:ascii="Arial" w:hAnsi="Arial" w:cs="Arial"/>
          <w:b/>
          <w:shd w:val="clear" w:color="auto" w:fill="FFFFFF"/>
        </w:rPr>
        <w:lastRenderedPageBreak/>
        <w:t>NORMATIVIDAD</w:t>
      </w:r>
    </w:p>
    <w:p w14:paraId="62C5D64C" w14:textId="77777777" w:rsidR="002A2101" w:rsidRDefault="002A2101" w:rsidP="002A2101">
      <w:pPr>
        <w:spacing w:after="0"/>
        <w:jc w:val="center"/>
        <w:rPr>
          <w:rFonts w:ascii="Arial" w:hAnsi="Arial" w:cs="Arial"/>
          <w:b/>
        </w:rPr>
      </w:pPr>
    </w:p>
    <w:p w14:paraId="5ABB0137" w14:textId="77777777" w:rsidR="002A2101" w:rsidRDefault="002A2101" w:rsidP="002A2101">
      <w:pPr>
        <w:spacing w:after="0"/>
        <w:jc w:val="center"/>
        <w:rPr>
          <w:rFonts w:ascii="Arial" w:hAnsi="Arial" w:cs="Arial"/>
          <w:b/>
        </w:rPr>
      </w:pPr>
    </w:p>
    <w:p w14:paraId="532A927E" w14:textId="77777777" w:rsidR="002A2101" w:rsidRPr="003A0781" w:rsidRDefault="002A2101" w:rsidP="002A2101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3A0781">
        <w:rPr>
          <w:rFonts w:ascii="Arial" w:hAnsi="Arial" w:cs="Arial"/>
        </w:rPr>
        <w:t xml:space="preserve">Constitución Política de Colombia art. 209, la función administrativa debe estar al servicio de los intereses generales y se desarrollará con fundamento a los </w:t>
      </w:r>
      <w:r>
        <w:rPr>
          <w:rFonts w:ascii="Arial" w:hAnsi="Arial" w:cs="Arial"/>
        </w:rPr>
        <w:t xml:space="preserve"> p</w:t>
      </w:r>
      <w:r w:rsidRPr="003A0781">
        <w:rPr>
          <w:rFonts w:ascii="Arial" w:hAnsi="Arial" w:cs="Arial"/>
        </w:rPr>
        <w:t>rincipios de igualdad, moralidad, eficacia, economía, celeridad, imparcialidad y publicidad.</w:t>
      </w:r>
    </w:p>
    <w:p w14:paraId="2342BAC0" w14:textId="77777777" w:rsidR="002A2101" w:rsidRPr="003A135E" w:rsidRDefault="002A2101" w:rsidP="002A2101">
      <w:pPr>
        <w:numPr>
          <w:ilvl w:val="0"/>
          <w:numId w:val="28"/>
        </w:numPr>
        <w:spacing w:after="0"/>
        <w:jc w:val="both"/>
        <w:rPr>
          <w:rFonts w:ascii="Arial" w:hAnsi="Arial" w:cs="Arial"/>
          <w:shd w:val="clear" w:color="auto" w:fill="FFFFFF"/>
        </w:rPr>
      </w:pPr>
      <w:r w:rsidRPr="003A135E">
        <w:rPr>
          <w:rFonts w:ascii="Arial" w:hAnsi="Arial" w:cs="Arial"/>
          <w:shd w:val="clear" w:color="auto" w:fill="FFFFFF"/>
        </w:rPr>
        <w:t>Decreto 1737 de 1998</w:t>
      </w:r>
      <w:r>
        <w:rPr>
          <w:rFonts w:ascii="Arial" w:hAnsi="Arial" w:cs="Arial"/>
          <w:shd w:val="clear" w:color="auto" w:fill="FFFFFF"/>
        </w:rPr>
        <w:t>.</w:t>
      </w:r>
      <w:r w:rsidRPr="003A135E">
        <w:rPr>
          <w:rFonts w:ascii="Arial" w:hAnsi="Arial" w:cs="Arial"/>
          <w:shd w:val="clear" w:color="auto" w:fill="FFFFFF"/>
        </w:rPr>
        <w:t xml:space="preserve"> "Por el cual se expiden medidas de austeridad y eficiencia</w:t>
      </w:r>
      <w:r w:rsidRPr="003A135E">
        <w:rPr>
          <w:rFonts w:ascii="Arial" w:hAnsi="Arial" w:cs="Arial"/>
        </w:rPr>
        <w:br/>
      </w:r>
      <w:r w:rsidRPr="003A135E">
        <w:rPr>
          <w:rFonts w:ascii="Arial" w:hAnsi="Arial" w:cs="Arial"/>
          <w:shd w:val="clear" w:color="auto" w:fill="FFFFFF"/>
        </w:rPr>
        <w:t>y se someten a condiciones especiales la asunción de compromisos por parte de</w:t>
      </w:r>
      <w:r w:rsidRPr="003A135E">
        <w:rPr>
          <w:rFonts w:ascii="Arial" w:hAnsi="Arial" w:cs="Arial"/>
        </w:rPr>
        <w:br/>
      </w:r>
      <w:r w:rsidRPr="003A135E">
        <w:rPr>
          <w:rFonts w:ascii="Arial" w:hAnsi="Arial" w:cs="Arial"/>
          <w:shd w:val="clear" w:color="auto" w:fill="FFFFFF"/>
        </w:rPr>
        <w:t>las entidades públicas que manejan recursos del Tesoro Público."</w:t>
      </w:r>
    </w:p>
    <w:p w14:paraId="52031C75" w14:textId="77777777" w:rsidR="002A2101" w:rsidRPr="003A135E" w:rsidRDefault="002A2101" w:rsidP="002A2101">
      <w:pPr>
        <w:numPr>
          <w:ilvl w:val="0"/>
          <w:numId w:val="28"/>
        </w:numPr>
        <w:spacing w:after="0"/>
        <w:jc w:val="both"/>
        <w:rPr>
          <w:rFonts w:ascii="Arial" w:hAnsi="Arial" w:cs="Arial"/>
          <w:shd w:val="clear" w:color="auto" w:fill="FFFFFF"/>
        </w:rPr>
      </w:pPr>
      <w:r w:rsidRPr="003A135E">
        <w:rPr>
          <w:rFonts w:ascii="Arial" w:hAnsi="Arial" w:cs="Arial"/>
          <w:shd w:val="clear" w:color="auto" w:fill="FFFFFF"/>
        </w:rPr>
        <w:t>Decreto 26 de 1998</w:t>
      </w:r>
      <w:r>
        <w:rPr>
          <w:rFonts w:ascii="Arial" w:hAnsi="Arial" w:cs="Arial"/>
          <w:shd w:val="clear" w:color="auto" w:fill="FFFFFF"/>
        </w:rPr>
        <w:t>.</w:t>
      </w:r>
      <w:r w:rsidRPr="003A135E">
        <w:rPr>
          <w:rFonts w:ascii="Arial" w:hAnsi="Arial" w:cs="Arial"/>
          <w:shd w:val="clear" w:color="auto" w:fill="FFFFFF"/>
        </w:rPr>
        <w:t xml:space="preserve"> "Por el cual se dictan normas de austeridad en el gasto</w:t>
      </w:r>
      <w:r w:rsidRPr="003A135E">
        <w:rPr>
          <w:rFonts w:ascii="Arial" w:hAnsi="Arial" w:cs="Arial"/>
        </w:rPr>
        <w:br/>
      </w:r>
      <w:r w:rsidRPr="003A135E">
        <w:rPr>
          <w:rFonts w:ascii="Arial" w:hAnsi="Arial" w:cs="Arial"/>
          <w:shd w:val="clear" w:color="auto" w:fill="FFFFFF"/>
        </w:rPr>
        <w:t>público"</w:t>
      </w:r>
    </w:p>
    <w:p w14:paraId="5C67A3FF" w14:textId="77777777" w:rsidR="002A2101" w:rsidRPr="003A135E" w:rsidRDefault="002A2101" w:rsidP="002A2101">
      <w:pPr>
        <w:numPr>
          <w:ilvl w:val="0"/>
          <w:numId w:val="28"/>
        </w:numPr>
        <w:spacing w:after="0"/>
        <w:jc w:val="both"/>
        <w:rPr>
          <w:rFonts w:ascii="Arial" w:hAnsi="Arial" w:cs="Arial"/>
          <w:shd w:val="clear" w:color="auto" w:fill="FFFFFF"/>
        </w:rPr>
      </w:pPr>
      <w:r w:rsidRPr="003A135E">
        <w:rPr>
          <w:rFonts w:ascii="Arial" w:hAnsi="Arial" w:cs="Arial"/>
        </w:rPr>
        <w:t>Ley 734 de 2002 - “Por la cual se expide el Código Disciplinario Único” Artículo 34 “Deberes”</w:t>
      </w:r>
      <w:r>
        <w:rPr>
          <w:rFonts w:ascii="Arial" w:hAnsi="Arial" w:cs="Arial"/>
        </w:rPr>
        <w:t>.</w:t>
      </w:r>
      <w:r w:rsidRPr="003A135E">
        <w:rPr>
          <w:rFonts w:ascii="Arial" w:hAnsi="Arial" w:cs="Arial"/>
        </w:rPr>
        <w:t xml:space="preserve"> numeral 21. “Vigilar y salvaguardar los bienes y valores que le han sido encomendados y cuidar que sean utilizados debida y racionalmente</w:t>
      </w:r>
      <w:r>
        <w:rPr>
          <w:rFonts w:ascii="Arial" w:hAnsi="Arial" w:cs="Arial"/>
        </w:rPr>
        <w:t>.</w:t>
      </w:r>
      <w:r w:rsidRPr="003A135E">
        <w:rPr>
          <w:rFonts w:ascii="Arial" w:hAnsi="Arial" w:cs="Arial"/>
        </w:rPr>
        <w:t xml:space="preserve"> de conformidad con los fines a que han sido destinados”.</w:t>
      </w:r>
    </w:p>
    <w:p w14:paraId="0F0B5245" w14:textId="77777777" w:rsidR="002A2101" w:rsidRPr="00AF422A" w:rsidRDefault="002A2101" w:rsidP="002A2101">
      <w:pPr>
        <w:numPr>
          <w:ilvl w:val="0"/>
          <w:numId w:val="28"/>
        </w:numPr>
        <w:spacing w:after="0"/>
        <w:jc w:val="both"/>
        <w:rPr>
          <w:rFonts w:ascii="Arial" w:hAnsi="Arial" w:cs="Arial"/>
          <w:shd w:val="clear" w:color="auto" w:fill="FFFFFF"/>
        </w:rPr>
      </w:pPr>
      <w:r w:rsidRPr="00AF422A">
        <w:rPr>
          <w:rFonts w:ascii="Arial" w:hAnsi="Arial" w:cs="Arial"/>
        </w:rPr>
        <w:t xml:space="preserve">Ley 80 de 1993 - “Por la cual se expide el Estatuto General de Contratación de la Administración Pública”. </w:t>
      </w:r>
    </w:p>
    <w:p w14:paraId="405FD25F" w14:textId="77777777" w:rsidR="002A2101" w:rsidRPr="00AF422A" w:rsidRDefault="002A2101" w:rsidP="002A2101">
      <w:pPr>
        <w:numPr>
          <w:ilvl w:val="0"/>
          <w:numId w:val="28"/>
        </w:numPr>
        <w:spacing w:after="0"/>
        <w:jc w:val="both"/>
        <w:rPr>
          <w:rFonts w:ascii="Arial" w:hAnsi="Arial" w:cs="Arial"/>
          <w:shd w:val="clear" w:color="auto" w:fill="FFFFFF"/>
        </w:rPr>
      </w:pPr>
      <w:bookmarkStart w:id="1" w:name="_Hlk145407859"/>
      <w:bookmarkEnd w:id="0"/>
      <w:r w:rsidRPr="00AF422A">
        <w:rPr>
          <w:rFonts w:ascii="Arial" w:hAnsi="Arial" w:cs="Arial"/>
        </w:rPr>
        <w:t>Ley 1150 de 2007 - “Por medio de la cual se introducen medidas para la eficiencia y la transparencia en la Ley 80 de 1993 y se dictan otras disposiciones generales sobre la contratación con Recursos Públicos”.</w:t>
      </w:r>
    </w:p>
    <w:p w14:paraId="37164DEB" w14:textId="77777777" w:rsidR="002A2101" w:rsidRPr="00AF422A" w:rsidRDefault="002A2101" w:rsidP="002A2101">
      <w:pPr>
        <w:numPr>
          <w:ilvl w:val="0"/>
          <w:numId w:val="28"/>
        </w:numPr>
        <w:spacing w:after="0"/>
        <w:jc w:val="both"/>
        <w:rPr>
          <w:rFonts w:ascii="Arial" w:hAnsi="Arial" w:cs="Arial"/>
          <w:shd w:val="clear" w:color="auto" w:fill="FFFFFF"/>
        </w:rPr>
      </w:pPr>
      <w:r w:rsidRPr="00AF422A">
        <w:rPr>
          <w:rFonts w:ascii="Arial" w:hAnsi="Arial" w:cs="Arial"/>
        </w:rPr>
        <w:t>Circular No 021 de 2011 de la Contraloría General de la Republica - “Austeridad del gasto en patrocinio de eventos y publicidad”.</w:t>
      </w:r>
    </w:p>
    <w:p w14:paraId="6DB80E2E" w14:textId="77777777" w:rsidR="002A2101" w:rsidRPr="003A135E" w:rsidRDefault="002A2101" w:rsidP="002A2101">
      <w:pPr>
        <w:numPr>
          <w:ilvl w:val="0"/>
          <w:numId w:val="28"/>
        </w:numPr>
        <w:spacing w:after="0"/>
        <w:jc w:val="both"/>
        <w:rPr>
          <w:rFonts w:ascii="Arial" w:hAnsi="Arial" w:cs="Arial"/>
          <w:shd w:val="clear" w:color="auto" w:fill="FFFFFF"/>
        </w:rPr>
      </w:pPr>
      <w:r w:rsidRPr="003A135E">
        <w:rPr>
          <w:rFonts w:ascii="Arial" w:hAnsi="Arial" w:cs="Arial"/>
          <w:shd w:val="clear" w:color="auto" w:fill="FFFFFF"/>
        </w:rPr>
        <w:t>Decreto 984 de 2012. "Por el cual se modifica el artículo 22 del Decreto 1737 de</w:t>
      </w:r>
      <w:r w:rsidRPr="003A135E">
        <w:rPr>
          <w:rFonts w:ascii="Arial" w:hAnsi="Arial" w:cs="Arial"/>
        </w:rPr>
        <w:br/>
      </w:r>
      <w:r w:rsidRPr="003A135E">
        <w:rPr>
          <w:rFonts w:ascii="Arial" w:hAnsi="Arial" w:cs="Arial"/>
          <w:shd w:val="clear" w:color="auto" w:fill="FFFFFF"/>
        </w:rPr>
        <w:t>1998"</w:t>
      </w:r>
    </w:p>
    <w:p w14:paraId="4904E46F" w14:textId="77777777" w:rsidR="002A2101" w:rsidRPr="003A135E" w:rsidRDefault="002A2101" w:rsidP="002A2101">
      <w:pPr>
        <w:numPr>
          <w:ilvl w:val="0"/>
          <w:numId w:val="28"/>
        </w:numPr>
        <w:spacing w:after="0"/>
        <w:jc w:val="both"/>
        <w:rPr>
          <w:rFonts w:ascii="Arial" w:hAnsi="Arial" w:cs="Arial"/>
          <w:shd w:val="clear" w:color="auto" w:fill="FFFFFF"/>
        </w:rPr>
      </w:pPr>
      <w:r w:rsidRPr="003A135E">
        <w:rPr>
          <w:rFonts w:ascii="Arial" w:hAnsi="Arial" w:cs="Arial"/>
          <w:shd w:val="clear" w:color="auto" w:fill="FFFFFF"/>
        </w:rPr>
        <w:t>Decreto 1068 de 2015</w:t>
      </w:r>
      <w:r>
        <w:rPr>
          <w:rFonts w:ascii="Arial" w:hAnsi="Arial" w:cs="Arial"/>
          <w:shd w:val="clear" w:color="auto" w:fill="FFFFFF"/>
        </w:rPr>
        <w:t>.</w:t>
      </w:r>
      <w:r w:rsidRPr="003A135E">
        <w:rPr>
          <w:rFonts w:ascii="Arial" w:hAnsi="Arial" w:cs="Arial"/>
          <w:shd w:val="clear" w:color="auto" w:fill="FFFFFF"/>
        </w:rPr>
        <w:t xml:space="preserve"> "Por medio del cual se expide el Decreto Único</w:t>
      </w:r>
      <w:r w:rsidRPr="003A135E">
        <w:rPr>
          <w:rFonts w:ascii="Arial" w:hAnsi="Arial" w:cs="Arial"/>
        </w:rPr>
        <w:br/>
      </w:r>
      <w:r w:rsidRPr="003A135E">
        <w:rPr>
          <w:rFonts w:ascii="Arial" w:hAnsi="Arial" w:cs="Arial"/>
          <w:shd w:val="clear" w:color="auto" w:fill="FFFFFF"/>
        </w:rPr>
        <w:t>Reglamentario del Sector Hacienda y Crédito Público".</w:t>
      </w:r>
    </w:p>
    <w:p w14:paraId="5BBC5B8D" w14:textId="77777777" w:rsidR="002A2101" w:rsidRPr="003A135E" w:rsidRDefault="002A2101" w:rsidP="002A2101">
      <w:pPr>
        <w:numPr>
          <w:ilvl w:val="0"/>
          <w:numId w:val="28"/>
        </w:numPr>
        <w:spacing w:after="0"/>
        <w:jc w:val="both"/>
        <w:rPr>
          <w:rFonts w:ascii="Arial" w:hAnsi="Arial" w:cs="Arial"/>
          <w:shd w:val="clear" w:color="auto" w:fill="FFFFFF"/>
        </w:rPr>
      </w:pPr>
      <w:r w:rsidRPr="003A135E">
        <w:rPr>
          <w:rFonts w:ascii="Arial" w:hAnsi="Arial" w:cs="Arial"/>
          <w:shd w:val="clear" w:color="auto" w:fill="FFFFFF"/>
        </w:rPr>
        <w:t>Circular N. 2 del 29 de marzo de 2004 del Alto Consejero Presidencial y director del Departamento Administrativo de lo Función Pública.</w:t>
      </w:r>
    </w:p>
    <w:p w14:paraId="64111945" w14:textId="77777777" w:rsidR="002A2101" w:rsidRPr="003A135E" w:rsidRDefault="002A2101" w:rsidP="002A2101">
      <w:pPr>
        <w:numPr>
          <w:ilvl w:val="0"/>
          <w:numId w:val="28"/>
        </w:numPr>
        <w:spacing w:after="0"/>
        <w:jc w:val="both"/>
        <w:rPr>
          <w:rFonts w:ascii="Arial" w:hAnsi="Arial" w:cs="Arial"/>
          <w:shd w:val="clear" w:color="auto" w:fill="FFFFFF"/>
        </w:rPr>
      </w:pPr>
      <w:r w:rsidRPr="003A135E">
        <w:rPr>
          <w:rFonts w:ascii="Arial" w:hAnsi="Arial" w:cs="Arial"/>
          <w:shd w:val="clear" w:color="auto" w:fill="FFFFFF"/>
        </w:rPr>
        <w:t>Circular No 002 del 03 de octubre de 2008 Directores Departamento</w:t>
      </w:r>
      <w:r w:rsidRPr="003A135E">
        <w:rPr>
          <w:rFonts w:ascii="Arial" w:hAnsi="Arial" w:cs="Arial"/>
        </w:rPr>
        <w:br/>
      </w:r>
      <w:r w:rsidRPr="003A135E">
        <w:rPr>
          <w:rFonts w:ascii="Arial" w:hAnsi="Arial" w:cs="Arial"/>
          <w:shd w:val="clear" w:color="auto" w:fill="FFFFFF"/>
        </w:rPr>
        <w:t>Administrativo de la Presidencia de la Republica y Departamento</w:t>
      </w:r>
      <w:r w:rsidRPr="003A135E">
        <w:rPr>
          <w:rFonts w:ascii="Arial" w:hAnsi="Arial" w:cs="Arial"/>
        </w:rPr>
        <w:br/>
      </w:r>
      <w:r w:rsidRPr="003A135E">
        <w:rPr>
          <w:rFonts w:ascii="Arial" w:hAnsi="Arial" w:cs="Arial"/>
          <w:shd w:val="clear" w:color="auto" w:fill="FFFFFF"/>
        </w:rPr>
        <w:t>Administrativo de la Función Pública.</w:t>
      </w:r>
    </w:p>
    <w:p w14:paraId="7F035F3A" w14:textId="77777777" w:rsidR="002A2101" w:rsidRPr="003A135E" w:rsidRDefault="002A2101" w:rsidP="002A2101">
      <w:pPr>
        <w:numPr>
          <w:ilvl w:val="0"/>
          <w:numId w:val="28"/>
        </w:numPr>
        <w:spacing w:after="0"/>
        <w:jc w:val="both"/>
        <w:rPr>
          <w:rFonts w:ascii="Arial" w:hAnsi="Arial" w:cs="Arial"/>
          <w:shd w:val="clear" w:color="auto" w:fill="FFFFFF"/>
        </w:rPr>
      </w:pPr>
      <w:r w:rsidRPr="003A135E">
        <w:rPr>
          <w:rFonts w:ascii="Arial" w:hAnsi="Arial" w:cs="Arial"/>
          <w:shd w:val="clear" w:color="auto" w:fill="FFFFFF"/>
        </w:rPr>
        <w:t>Directiva Presidencial N. 10 de 20 de agosto de 2002</w:t>
      </w:r>
    </w:p>
    <w:p w14:paraId="3F693B3E" w14:textId="77777777" w:rsidR="002A2101" w:rsidRPr="003A135E" w:rsidRDefault="002A2101" w:rsidP="002A2101">
      <w:pPr>
        <w:numPr>
          <w:ilvl w:val="0"/>
          <w:numId w:val="28"/>
        </w:numPr>
        <w:spacing w:after="0"/>
        <w:jc w:val="both"/>
        <w:rPr>
          <w:rFonts w:ascii="Arial" w:hAnsi="Arial" w:cs="Arial"/>
          <w:shd w:val="clear" w:color="auto" w:fill="FFFFFF"/>
        </w:rPr>
      </w:pPr>
      <w:r w:rsidRPr="003A135E">
        <w:rPr>
          <w:rFonts w:ascii="Arial" w:hAnsi="Arial" w:cs="Arial"/>
          <w:shd w:val="clear" w:color="auto" w:fill="FFFFFF"/>
        </w:rPr>
        <w:t xml:space="preserve">Ley 1474 de 2011: </w:t>
      </w:r>
      <w:r w:rsidRPr="003A135E">
        <w:rPr>
          <w:rFonts w:ascii="Arial" w:hAnsi="Arial" w:cs="Arial"/>
        </w:rPr>
        <w:t>por la cual se dictan normas orientadas a fortalecer los mecanismos de prevención</w:t>
      </w:r>
      <w:r>
        <w:rPr>
          <w:rFonts w:ascii="Arial" w:hAnsi="Arial" w:cs="Arial"/>
        </w:rPr>
        <w:t>.</w:t>
      </w:r>
      <w:r w:rsidRPr="003A135E">
        <w:rPr>
          <w:rFonts w:ascii="Arial" w:hAnsi="Arial" w:cs="Arial"/>
        </w:rPr>
        <w:t xml:space="preserve"> investigación y sanción de actos de corrupción y la efectividad del control de la gestión pública.</w:t>
      </w:r>
    </w:p>
    <w:p w14:paraId="43128713" w14:textId="77777777" w:rsidR="002A2101" w:rsidRPr="003A135E" w:rsidRDefault="002A2101" w:rsidP="002A2101">
      <w:pPr>
        <w:numPr>
          <w:ilvl w:val="0"/>
          <w:numId w:val="28"/>
        </w:numPr>
        <w:spacing w:after="0"/>
        <w:jc w:val="both"/>
        <w:rPr>
          <w:rFonts w:ascii="Arial" w:hAnsi="Arial" w:cs="Arial"/>
          <w:shd w:val="clear" w:color="auto" w:fill="FFFFFF"/>
        </w:rPr>
      </w:pPr>
      <w:r w:rsidRPr="003A135E">
        <w:rPr>
          <w:rFonts w:ascii="Arial" w:hAnsi="Arial" w:cs="Arial"/>
          <w:shd w:val="clear" w:color="auto" w:fill="FFFFFF"/>
        </w:rPr>
        <w:t xml:space="preserve">Directiva Presidencial </w:t>
      </w:r>
      <w:proofErr w:type="spellStart"/>
      <w:r w:rsidRPr="003A135E">
        <w:rPr>
          <w:rFonts w:ascii="Arial" w:hAnsi="Arial" w:cs="Arial"/>
          <w:shd w:val="clear" w:color="auto" w:fill="FFFFFF"/>
        </w:rPr>
        <w:t>N.°</w:t>
      </w:r>
      <w:proofErr w:type="spellEnd"/>
      <w:r w:rsidRPr="003A135E">
        <w:rPr>
          <w:rFonts w:ascii="Arial" w:hAnsi="Arial" w:cs="Arial"/>
          <w:shd w:val="clear" w:color="auto" w:fill="FFFFFF"/>
        </w:rPr>
        <w:t xml:space="preserve"> 02 de 03 de diciembre de 2015.</w:t>
      </w:r>
    </w:p>
    <w:p w14:paraId="38D4BDAB" w14:textId="77777777" w:rsidR="002A2101" w:rsidRPr="003A135E" w:rsidRDefault="002A2101" w:rsidP="002A2101">
      <w:pPr>
        <w:numPr>
          <w:ilvl w:val="0"/>
          <w:numId w:val="28"/>
        </w:numPr>
        <w:spacing w:after="0"/>
        <w:jc w:val="both"/>
        <w:rPr>
          <w:rFonts w:ascii="Arial" w:hAnsi="Arial" w:cs="Arial"/>
          <w:shd w:val="clear" w:color="auto" w:fill="FFFFFF"/>
        </w:rPr>
      </w:pPr>
      <w:r w:rsidRPr="003A135E">
        <w:rPr>
          <w:rFonts w:ascii="Arial" w:hAnsi="Arial" w:cs="Arial"/>
          <w:shd w:val="clear" w:color="auto" w:fill="FFFFFF"/>
        </w:rPr>
        <w:t>Directiva Presidencial No 01 de 10 de febrero de 2016</w:t>
      </w:r>
    </w:p>
    <w:p w14:paraId="547D13D3" w14:textId="77777777" w:rsidR="002A2101" w:rsidRPr="00B17461" w:rsidRDefault="002A2101" w:rsidP="002A2101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CIDFont+F1" w:hAnsi="CIDFont+F1" w:cs="CIDFont+F1"/>
          <w:sz w:val="24"/>
          <w:szCs w:val="24"/>
        </w:rPr>
        <w:lastRenderedPageBreak/>
        <w:t>*</w:t>
      </w:r>
      <w:r w:rsidRPr="00B17461">
        <w:rPr>
          <w:rFonts w:ascii="CIDFont+F1" w:hAnsi="CIDFont+F1" w:cs="CIDFont+F1"/>
          <w:sz w:val="24"/>
          <w:szCs w:val="24"/>
        </w:rPr>
        <w:t xml:space="preserve">Decreto No. 397 del 17 de marzo de </w:t>
      </w:r>
      <w:r>
        <w:rPr>
          <w:rFonts w:ascii="CIDFont+F1" w:hAnsi="CIDFont+F1" w:cs="CIDFont+F1"/>
          <w:sz w:val="24"/>
          <w:szCs w:val="24"/>
        </w:rPr>
        <w:t>2023</w:t>
      </w:r>
      <w:r w:rsidRPr="00B17461">
        <w:rPr>
          <w:rFonts w:ascii="CIDFont+F1" w:hAnsi="CIDFont+F1" w:cs="CIDFont+F1"/>
          <w:sz w:val="24"/>
          <w:szCs w:val="24"/>
        </w:rPr>
        <w:t xml:space="preserve">. Por la cual se establece el Plan de  Austeridad del Gasto </w:t>
      </w:r>
      <w:r>
        <w:rPr>
          <w:rFonts w:ascii="CIDFont+F1" w:hAnsi="CIDFont+F1" w:cs="CIDFont+F1"/>
          <w:sz w:val="24"/>
          <w:szCs w:val="24"/>
        </w:rPr>
        <w:t>2023</w:t>
      </w:r>
      <w:r w:rsidRPr="00B17461">
        <w:rPr>
          <w:rFonts w:ascii="CIDFont+F1" w:hAnsi="CIDFont+F1" w:cs="CIDFont+F1"/>
          <w:sz w:val="24"/>
          <w:szCs w:val="24"/>
        </w:rPr>
        <w:t xml:space="preserve"> para los órganos que hacen parte del Presupuesto</w:t>
      </w:r>
      <w:r>
        <w:rPr>
          <w:rFonts w:ascii="CIDFont+F1" w:hAnsi="CIDFont+F1" w:cs="CIDFont+F1"/>
          <w:sz w:val="24"/>
          <w:szCs w:val="24"/>
        </w:rPr>
        <w:t xml:space="preserve"> </w:t>
      </w:r>
      <w:r w:rsidRPr="00B17461">
        <w:rPr>
          <w:rFonts w:ascii="CIDFont+F1" w:hAnsi="CIDFont+F1" w:cs="CIDFont+F1"/>
          <w:sz w:val="24"/>
          <w:szCs w:val="24"/>
        </w:rPr>
        <w:t>General de la Nación.</w:t>
      </w:r>
    </w:p>
    <w:bookmarkEnd w:id="1"/>
    <w:p w14:paraId="5D6E6329" w14:textId="77777777" w:rsidR="002A2101" w:rsidRDefault="002A2101" w:rsidP="002A2101"/>
    <w:p w14:paraId="6EDF101B" w14:textId="77777777" w:rsidR="002A2101" w:rsidRDefault="002A2101" w:rsidP="002A2101"/>
    <w:p w14:paraId="2264E326" w14:textId="77777777" w:rsidR="002A2101" w:rsidRPr="007F30B5" w:rsidRDefault="002A2101" w:rsidP="002A2101">
      <w:pPr>
        <w:spacing w:after="15" w:line="259" w:lineRule="auto"/>
        <w:ind w:left="749"/>
        <w:rPr>
          <w:rFonts w:ascii="Arial" w:hAnsi="Arial" w:cs="Arial"/>
        </w:rPr>
      </w:pPr>
      <w:r w:rsidRPr="007F30B5">
        <w:rPr>
          <w:rFonts w:ascii="Arial" w:hAnsi="Arial" w:cs="Arial"/>
        </w:rPr>
        <w:t xml:space="preserve">   </w:t>
      </w:r>
    </w:p>
    <w:p w14:paraId="136AEF77" w14:textId="48DD3CCE" w:rsidR="002A2101" w:rsidRPr="007F30B5" w:rsidRDefault="002A2101" w:rsidP="002A2101">
      <w:pPr>
        <w:spacing w:after="39"/>
        <w:jc w:val="both"/>
        <w:rPr>
          <w:rFonts w:ascii="Arial" w:hAnsi="Arial" w:cs="Arial"/>
        </w:rPr>
      </w:pPr>
      <w:r w:rsidRPr="007F30B5">
        <w:rPr>
          <w:rFonts w:ascii="Arial" w:hAnsi="Arial" w:cs="Arial"/>
        </w:rPr>
        <w:t>El presente informe se elaboró con base en la información obtenida directamente del área de presupuesto</w:t>
      </w:r>
      <w:r>
        <w:rPr>
          <w:rFonts w:ascii="Arial" w:hAnsi="Arial" w:cs="Arial"/>
        </w:rPr>
        <w:t>.</w:t>
      </w:r>
      <w:r w:rsidRPr="007F30B5">
        <w:rPr>
          <w:rFonts w:ascii="Arial" w:hAnsi="Arial" w:cs="Arial"/>
        </w:rPr>
        <w:t xml:space="preserve"> datos registrados en las ejecuciones presupuestales de las vigencias</w:t>
      </w:r>
      <w:r>
        <w:rPr>
          <w:rFonts w:ascii="Arial" w:hAnsi="Arial" w:cs="Arial"/>
        </w:rPr>
        <w:t xml:space="preserve"> del primer trimestre de</w:t>
      </w:r>
      <w:r w:rsidRPr="007F3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2024</w:t>
      </w:r>
      <w:r w:rsidRPr="007F30B5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2025</w:t>
      </w:r>
      <w:r w:rsidRPr="007F30B5">
        <w:rPr>
          <w:rFonts w:ascii="Arial" w:hAnsi="Arial" w:cs="Arial"/>
        </w:rPr>
        <w:t>.</w:t>
      </w:r>
    </w:p>
    <w:p w14:paraId="087166B9" w14:textId="77777777" w:rsidR="002A2101" w:rsidRPr="007F30B5" w:rsidRDefault="002A2101" w:rsidP="002A2101">
      <w:pPr>
        <w:spacing w:after="39"/>
        <w:rPr>
          <w:rFonts w:ascii="Arial" w:hAnsi="Arial" w:cs="Arial"/>
        </w:rPr>
      </w:pPr>
    </w:p>
    <w:p w14:paraId="017E8D6B" w14:textId="6A72995A" w:rsidR="002A2101" w:rsidRPr="007F30B5" w:rsidRDefault="002A2101" w:rsidP="002A2101">
      <w:pPr>
        <w:spacing w:after="56"/>
        <w:ind w:right="166"/>
        <w:jc w:val="both"/>
        <w:rPr>
          <w:rFonts w:ascii="Arial" w:hAnsi="Arial" w:cs="Arial"/>
        </w:rPr>
      </w:pPr>
      <w:r w:rsidRPr="007F30B5">
        <w:rPr>
          <w:rFonts w:ascii="Arial" w:hAnsi="Arial" w:cs="Arial"/>
        </w:rPr>
        <w:t xml:space="preserve">Este seguimiento toma como punto de referencia el comportamiento de los gastos en el </w:t>
      </w:r>
      <w:r>
        <w:rPr>
          <w:rFonts w:ascii="Arial" w:hAnsi="Arial" w:cs="Arial"/>
        </w:rPr>
        <w:t>primer</w:t>
      </w:r>
      <w:r w:rsidRPr="007F30B5">
        <w:rPr>
          <w:rFonts w:ascii="Arial" w:hAnsi="Arial" w:cs="Arial"/>
        </w:rPr>
        <w:t xml:space="preserve"> trimestre del año </w:t>
      </w:r>
      <w:r>
        <w:rPr>
          <w:rFonts w:ascii="Arial" w:hAnsi="Arial" w:cs="Arial"/>
        </w:rPr>
        <w:t>2025.</w:t>
      </w:r>
      <w:r w:rsidRPr="007F30B5">
        <w:rPr>
          <w:rFonts w:ascii="Arial" w:hAnsi="Arial" w:cs="Arial"/>
        </w:rPr>
        <w:t xml:space="preserve"> comparado con el mismo periodo del año </w:t>
      </w:r>
      <w:r>
        <w:rPr>
          <w:rFonts w:ascii="Arial" w:hAnsi="Arial" w:cs="Arial"/>
        </w:rPr>
        <w:t>2024</w:t>
      </w:r>
      <w:r w:rsidRPr="007F30B5">
        <w:rPr>
          <w:rFonts w:ascii="Arial" w:hAnsi="Arial" w:cs="Arial"/>
        </w:rPr>
        <w:t>. Para determinar mediante el análisis de variaciones el incremento o disminución de los rubros que componen los gastos</w:t>
      </w:r>
      <w:r w:rsidR="004F3AE4">
        <w:rPr>
          <w:rFonts w:ascii="Arial" w:hAnsi="Arial" w:cs="Arial"/>
        </w:rPr>
        <w:t>.</w:t>
      </w:r>
      <w:r w:rsidRPr="007F30B5">
        <w:rPr>
          <w:rFonts w:ascii="Arial" w:hAnsi="Arial" w:cs="Arial"/>
        </w:rPr>
        <w:t xml:space="preserve">   </w:t>
      </w:r>
    </w:p>
    <w:p w14:paraId="6F03FCE9" w14:textId="77777777" w:rsidR="002A2101" w:rsidRPr="007F30B5" w:rsidRDefault="002A2101" w:rsidP="002A2101">
      <w:pPr>
        <w:spacing w:after="26" w:line="259" w:lineRule="auto"/>
        <w:ind w:left="749"/>
        <w:rPr>
          <w:rFonts w:ascii="Arial" w:hAnsi="Arial" w:cs="Arial"/>
        </w:rPr>
      </w:pPr>
      <w:r w:rsidRPr="007F30B5">
        <w:rPr>
          <w:rFonts w:ascii="Arial" w:hAnsi="Arial" w:cs="Arial"/>
        </w:rPr>
        <w:t xml:space="preserve">   </w:t>
      </w:r>
    </w:p>
    <w:p w14:paraId="070A7BF2" w14:textId="77777777" w:rsidR="002A2101" w:rsidRPr="007F30B5" w:rsidRDefault="002A2101" w:rsidP="002A2101">
      <w:pPr>
        <w:tabs>
          <w:tab w:val="center" w:pos="2313"/>
        </w:tabs>
        <w:spacing w:after="66" w:line="259" w:lineRule="auto"/>
        <w:jc w:val="center"/>
        <w:rPr>
          <w:rFonts w:ascii="Arial" w:hAnsi="Arial" w:cs="Arial"/>
        </w:rPr>
      </w:pPr>
      <w:r w:rsidRPr="007F30B5">
        <w:rPr>
          <w:rFonts w:ascii="Arial" w:eastAsia="Tahoma" w:hAnsi="Arial" w:cs="Arial"/>
          <w:b/>
        </w:rPr>
        <w:t>INFORMACIÓN ANALIZADA:</w:t>
      </w:r>
    </w:p>
    <w:p w14:paraId="3841B753" w14:textId="77777777" w:rsidR="002A2101" w:rsidRPr="007F30B5" w:rsidRDefault="002A2101" w:rsidP="002A2101">
      <w:pPr>
        <w:spacing w:after="10" w:line="259" w:lineRule="auto"/>
        <w:ind w:left="749"/>
        <w:rPr>
          <w:rFonts w:ascii="Arial" w:hAnsi="Arial" w:cs="Arial"/>
        </w:rPr>
      </w:pPr>
      <w:r w:rsidRPr="007F30B5">
        <w:rPr>
          <w:rFonts w:ascii="Arial" w:hAnsi="Arial" w:cs="Arial"/>
        </w:rPr>
        <w:t xml:space="preserve">   </w:t>
      </w:r>
    </w:p>
    <w:p w14:paraId="4C22BEC6" w14:textId="49720ED3" w:rsidR="002A2101" w:rsidRDefault="002A2101" w:rsidP="002A21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analizó los </w:t>
      </w:r>
      <w:r w:rsidRPr="007F30B5">
        <w:rPr>
          <w:rFonts w:ascii="Arial" w:hAnsi="Arial" w:cs="Arial"/>
        </w:rPr>
        <w:t>sueldos de nómina</w:t>
      </w:r>
      <w:r>
        <w:rPr>
          <w:rFonts w:ascii="Arial" w:hAnsi="Arial" w:cs="Arial"/>
        </w:rPr>
        <w:t>.</w:t>
      </w:r>
      <w:r w:rsidRPr="007F30B5">
        <w:rPr>
          <w:rFonts w:ascii="Arial" w:hAnsi="Arial" w:cs="Arial"/>
        </w:rPr>
        <w:t xml:space="preserve"> Prestaciones sociales</w:t>
      </w:r>
      <w:r>
        <w:rPr>
          <w:rFonts w:ascii="Arial" w:hAnsi="Arial" w:cs="Arial"/>
        </w:rPr>
        <w:t>.</w:t>
      </w:r>
      <w:r w:rsidRPr="007F30B5">
        <w:rPr>
          <w:rFonts w:ascii="Arial" w:hAnsi="Arial" w:cs="Arial"/>
        </w:rPr>
        <w:t xml:space="preserve"> remuneración de servicios técnicos</w:t>
      </w:r>
      <w:r>
        <w:rPr>
          <w:rFonts w:ascii="Arial" w:hAnsi="Arial" w:cs="Arial"/>
        </w:rPr>
        <w:t>.</w:t>
      </w:r>
      <w:r w:rsidRPr="007F30B5">
        <w:rPr>
          <w:rFonts w:ascii="Arial" w:hAnsi="Arial" w:cs="Arial"/>
        </w:rPr>
        <w:t xml:space="preserve"> remuneración a personal contratado por Honorarios</w:t>
      </w:r>
      <w:r>
        <w:rPr>
          <w:rFonts w:ascii="Arial" w:hAnsi="Arial" w:cs="Arial"/>
        </w:rPr>
        <w:t>.</w:t>
      </w:r>
      <w:r w:rsidRPr="007F30B5">
        <w:rPr>
          <w:rFonts w:ascii="Arial" w:hAnsi="Arial" w:cs="Arial"/>
        </w:rPr>
        <w:t xml:space="preserve"> aportes</w:t>
      </w:r>
      <w:r>
        <w:rPr>
          <w:rFonts w:ascii="Arial" w:hAnsi="Arial" w:cs="Arial"/>
        </w:rPr>
        <w:t>.</w:t>
      </w:r>
      <w:r w:rsidRPr="007F30B5">
        <w:rPr>
          <w:rFonts w:ascii="Arial" w:hAnsi="Arial" w:cs="Arial"/>
        </w:rPr>
        <w:t xml:space="preserve"> contribuciones</w:t>
      </w:r>
      <w:r>
        <w:rPr>
          <w:rFonts w:ascii="Arial" w:hAnsi="Arial" w:cs="Arial"/>
        </w:rPr>
        <w:t>.</w:t>
      </w:r>
      <w:r w:rsidRPr="007F30B5">
        <w:rPr>
          <w:rFonts w:ascii="Arial" w:hAnsi="Arial" w:cs="Arial"/>
        </w:rPr>
        <w:t xml:space="preserve"> compras de equipos</w:t>
      </w:r>
      <w:r>
        <w:rPr>
          <w:rFonts w:ascii="Arial" w:hAnsi="Arial" w:cs="Arial"/>
        </w:rPr>
        <w:t xml:space="preserve">, medicamentos. </w:t>
      </w:r>
      <w:r w:rsidRPr="007F30B5">
        <w:rPr>
          <w:rFonts w:ascii="Arial" w:hAnsi="Arial" w:cs="Arial"/>
        </w:rPr>
        <w:t>materiales de oficina</w:t>
      </w:r>
      <w:r>
        <w:rPr>
          <w:rFonts w:ascii="Arial" w:hAnsi="Arial" w:cs="Arial"/>
        </w:rPr>
        <w:t>.</w:t>
      </w:r>
      <w:r w:rsidRPr="007F30B5">
        <w:rPr>
          <w:rFonts w:ascii="Arial" w:hAnsi="Arial" w:cs="Arial"/>
        </w:rPr>
        <w:t xml:space="preserve"> gastos e imprevistos Seguros</w:t>
      </w:r>
      <w:r>
        <w:rPr>
          <w:rFonts w:ascii="Arial" w:hAnsi="Arial" w:cs="Arial"/>
        </w:rPr>
        <w:t>.</w:t>
      </w:r>
      <w:r w:rsidRPr="007F30B5">
        <w:rPr>
          <w:rFonts w:ascii="Arial" w:hAnsi="Arial" w:cs="Arial"/>
        </w:rPr>
        <w:t xml:space="preserve"> Impresos y publicaciones</w:t>
      </w:r>
      <w:r>
        <w:rPr>
          <w:rFonts w:ascii="Arial" w:hAnsi="Arial" w:cs="Arial"/>
        </w:rPr>
        <w:t>.</w:t>
      </w:r>
      <w:r w:rsidRPr="007F3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Construcción. </w:t>
      </w:r>
      <w:r w:rsidRPr="007F30B5">
        <w:rPr>
          <w:rFonts w:ascii="Arial" w:hAnsi="Arial" w:cs="Arial"/>
        </w:rPr>
        <w:t>Servicios públicos</w:t>
      </w:r>
      <w:r>
        <w:rPr>
          <w:rFonts w:ascii="Arial" w:hAnsi="Arial" w:cs="Arial"/>
        </w:rPr>
        <w:t xml:space="preserve">. </w:t>
      </w:r>
      <w:r w:rsidRPr="007F30B5">
        <w:rPr>
          <w:rFonts w:ascii="Arial" w:hAnsi="Arial" w:cs="Arial"/>
        </w:rPr>
        <w:t>Comunicación y transporte</w:t>
      </w:r>
      <w:r>
        <w:rPr>
          <w:rFonts w:ascii="Arial" w:hAnsi="Arial" w:cs="Arial"/>
        </w:rPr>
        <w:t>.</w:t>
      </w:r>
      <w:r w:rsidRPr="007F30B5">
        <w:rPr>
          <w:rFonts w:ascii="Arial" w:hAnsi="Arial" w:cs="Arial"/>
        </w:rPr>
        <w:t xml:space="preserve"> Viáticos y gasto de viaje</w:t>
      </w:r>
      <w:r w:rsidR="004F3AE4">
        <w:rPr>
          <w:rFonts w:ascii="Arial" w:hAnsi="Arial" w:cs="Arial"/>
        </w:rPr>
        <w:t>.</w:t>
      </w:r>
      <w:r w:rsidRPr="007F30B5">
        <w:rPr>
          <w:rFonts w:ascii="Arial" w:hAnsi="Arial" w:cs="Arial"/>
        </w:rPr>
        <w:t xml:space="preserve"> </w:t>
      </w:r>
    </w:p>
    <w:p w14:paraId="6BFD80AD" w14:textId="77777777" w:rsidR="002A2101" w:rsidRDefault="002A2101" w:rsidP="002A2101">
      <w:pPr>
        <w:rPr>
          <w:rFonts w:ascii="Arial" w:hAnsi="Arial" w:cs="Arial"/>
        </w:rPr>
      </w:pPr>
    </w:p>
    <w:p w14:paraId="773E6960" w14:textId="77777777" w:rsidR="002A2101" w:rsidRDefault="002A2101" w:rsidP="002A2101">
      <w:pPr>
        <w:rPr>
          <w:rFonts w:ascii="Arial" w:hAnsi="Arial" w:cs="Arial"/>
        </w:rPr>
      </w:pPr>
    </w:p>
    <w:p w14:paraId="305D83E2" w14:textId="77777777" w:rsidR="002A2101" w:rsidRDefault="002A2101" w:rsidP="002A2101">
      <w:pPr>
        <w:rPr>
          <w:rFonts w:ascii="Arial" w:hAnsi="Arial" w:cs="Arial"/>
        </w:rPr>
      </w:pPr>
    </w:p>
    <w:p w14:paraId="0E994042" w14:textId="77777777" w:rsidR="002A2101" w:rsidRDefault="002A2101" w:rsidP="002A2101">
      <w:pPr>
        <w:rPr>
          <w:rFonts w:ascii="Arial" w:hAnsi="Arial" w:cs="Arial"/>
        </w:rPr>
      </w:pPr>
    </w:p>
    <w:p w14:paraId="2842DE92" w14:textId="77777777" w:rsidR="002A2101" w:rsidRDefault="002A2101" w:rsidP="002A2101">
      <w:pPr>
        <w:rPr>
          <w:rFonts w:ascii="Arial" w:hAnsi="Arial" w:cs="Arial"/>
        </w:rPr>
      </w:pPr>
    </w:p>
    <w:p w14:paraId="28616287" w14:textId="77777777" w:rsidR="002A2101" w:rsidRDefault="002A2101" w:rsidP="002A2101">
      <w:pPr>
        <w:rPr>
          <w:rFonts w:ascii="Arial" w:hAnsi="Arial" w:cs="Arial"/>
        </w:rPr>
      </w:pPr>
    </w:p>
    <w:p w14:paraId="3B0DA691" w14:textId="0886075C" w:rsidR="002A2101" w:rsidRDefault="002A2101" w:rsidP="002A2101">
      <w:pPr>
        <w:rPr>
          <w:rFonts w:ascii="Arial" w:hAnsi="Arial" w:cs="Arial"/>
        </w:rPr>
      </w:pPr>
    </w:p>
    <w:p w14:paraId="18D4F851" w14:textId="77777777" w:rsidR="00131848" w:rsidRDefault="00131848" w:rsidP="002A2101">
      <w:pPr>
        <w:rPr>
          <w:rFonts w:ascii="Arial" w:hAnsi="Arial" w:cs="Arial"/>
        </w:rPr>
      </w:pPr>
    </w:p>
    <w:p w14:paraId="15BBD422" w14:textId="397E4EB9" w:rsidR="002A2101" w:rsidRDefault="002A2101" w:rsidP="002A210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GASTOS COMPARADOS </w:t>
      </w:r>
      <w:r w:rsidR="001E6DC2">
        <w:rPr>
          <w:rFonts w:ascii="Arial" w:hAnsi="Arial" w:cs="Arial"/>
          <w:b/>
          <w:bCs/>
        </w:rPr>
        <w:t>PRIMER</w:t>
      </w:r>
      <w:r>
        <w:rPr>
          <w:rFonts w:ascii="Arial" w:hAnsi="Arial" w:cs="Arial"/>
          <w:b/>
          <w:bCs/>
        </w:rPr>
        <w:t xml:space="preserve"> TRIMENSTRE 202</w:t>
      </w:r>
      <w:r w:rsidR="00131848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Y 202</w:t>
      </w:r>
      <w:r w:rsidR="00131848">
        <w:rPr>
          <w:rFonts w:ascii="Arial" w:hAnsi="Arial" w:cs="Arial"/>
          <w:b/>
          <w:bCs/>
        </w:rPr>
        <w:t>4</w:t>
      </w:r>
    </w:p>
    <w:p w14:paraId="493989BA" w14:textId="035D68C5" w:rsidR="00536244" w:rsidRPr="00BE041C" w:rsidRDefault="00536244" w:rsidP="002A210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</w:t>
      </w:r>
      <w:r w:rsidR="00131848">
        <w:rPr>
          <w:rFonts w:ascii="Arial" w:hAnsi="Arial" w:cs="Arial"/>
          <w:b/>
          <w:bCs/>
        </w:rPr>
        <w:t>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A2101" w14:paraId="755FA13F" w14:textId="77777777" w:rsidTr="00B22F3C">
        <w:tc>
          <w:tcPr>
            <w:tcW w:w="4414" w:type="dxa"/>
          </w:tcPr>
          <w:p w14:paraId="61C5CC74" w14:textId="77777777" w:rsidR="002A2101" w:rsidRPr="008651D6" w:rsidRDefault="002A2101" w:rsidP="00B22F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NIVEL DEL CARGO</w:t>
            </w:r>
          </w:p>
        </w:tc>
        <w:tc>
          <w:tcPr>
            <w:tcW w:w="4414" w:type="dxa"/>
          </w:tcPr>
          <w:p w14:paraId="7C416F81" w14:textId="434C9808" w:rsidR="002A2101" w:rsidRPr="008651D6" w:rsidRDefault="004E4F63" w:rsidP="00B22F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A2101">
              <w:rPr>
                <w:b/>
                <w:bCs/>
              </w:rPr>
              <w:t xml:space="preserve"> TRIMESTRE 202</w:t>
            </w:r>
            <w:r>
              <w:rPr>
                <w:b/>
                <w:bCs/>
              </w:rPr>
              <w:t>5</w:t>
            </w:r>
          </w:p>
        </w:tc>
      </w:tr>
      <w:tr w:rsidR="002A2101" w14:paraId="023E296E" w14:textId="77777777" w:rsidTr="00B22F3C">
        <w:tc>
          <w:tcPr>
            <w:tcW w:w="4414" w:type="dxa"/>
          </w:tcPr>
          <w:p w14:paraId="70B9D19D" w14:textId="77777777" w:rsidR="002A2101" w:rsidRDefault="002A2101" w:rsidP="00B22F3C">
            <w:r>
              <w:t>DIRECTIVO</w:t>
            </w:r>
          </w:p>
        </w:tc>
        <w:tc>
          <w:tcPr>
            <w:tcW w:w="4414" w:type="dxa"/>
          </w:tcPr>
          <w:p w14:paraId="23AB6B40" w14:textId="77777777" w:rsidR="002A2101" w:rsidRDefault="002A2101" w:rsidP="00B22F3C">
            <w:pPr>
              <w:jc w:val="center"/>
            </w:pPr>
            <w:r>
              <w:t>1</w:t>
            </w:r>
          </w:p>
        </w:tc>
      </w:tr>
      <w:tr w:rsidR="002A2101" w14:paraId="011A326E" w14:textId="77777777" w:rsidTr="00B22F3C">
        <w:tc>
          <w:tcPr>
            <w:tcW w:w="4414" w:type="dxa"/>
          </w:tcPr>
          <w:p w14:paraId="25C816C3" w14:textId="77777777" w:rsidR="002A2101" w:rsidRDefault="002A2101" w:rsidP="00B22F3C">
            <w:r>
              <w:t>ASESOR</w:t>
            </w:r>
          </w:p>
        </w:tc>
        <w:tc>
          <w:tcPr>
            <w:tcW w:w="4414" w:type="dxa"/>
          </w:tcPr>
          <w:p w14:paraId="081DFA5B" w14:textId="77777777" w:rsidR="002A2101" w:rsidRDefault="002A2101" w:rsidP="00B22F3C">
            <w:pPr>
              <w:jc w:val="center"/>
            </w:pPr>
            <w:r>
              <w:t>1</w:t>
            </w:r>
          </w:p>
        </w:tc>
      </w:tr>
      <w:tr w:rsidR="002A2101" w14:paraId="539F7481" w14:textId="77777777" w:rsidTr="00B22F3C">
        <w:tc>
          <w:tcPr>
            <w:tcW w:w="4414" w:type="dxa"/>
          </w:tcPr>
          <w:p w14:paraId="650D505E" w14:textId="77777777" w:rsidR="002A2101" w:rsidRDefault="002A2101" w:rsidP="00B22F3C">
            <w:r>
              <w:t>PROFESIONAL</w:t>
            </w:r>
          </w:p>
        </w:tc>
        <w:tc>
          <w:tcPr>
            <w:tcW w:w="4414" w:type="dxa"/>
          </w:tcPr>
          <w:p w14:paraId="4AD11F02" w14:textId="77777777" w:rsidR="002A2101" w:rsidRDefault="002A2101" w:rsidP="00B22F3C">
            <w:pPr>
              <w:jc w:val="center"/>
            </w:pPr>
            <w:r>
              <w:t>5</w:t>
            </w:r>
          </w:p>
        </w:tc>
      </w:tr>
      <w:tr w:rsidR="002A2101" w14:paraId="32CC510A" w14:textId="77777777" w:rsidTr="00B22F3C">
        <w:tc>
          <w:tcPr>
            <w:tcW w:w="4414" w:type="dxa"/>
          </w:tcPr>
          <w:p w14:paraId="27455E78" w14:textId="77777777" w:rsidR="002A2101" w:rsidRDefault="002A2101" w:rsidP="00B22F3C">
            <w:r>
              <w:t xml:space="preserve">TECNICO </w:t>
            </w:r>
          </w:p>
        </w:tc>
        <w:tc>
          <w:tcPr>
            <w:tcW w:w="4414" w:type="dxa"/>
          </w:tcPr>
          <w:p w14:paraId="2B45E0C3" w14:textId="77777777" w:rsidR="002A2101" w:rsidRDefault="002A2101" w:rsidP="00B22F3C">
            <w:pPr>
              <w:jc w:val="center"/>
            </w:pPr>
            <w:r>
              <w:t>2</w:t>
            </w:r>
          </w:p>
        </w:tc>
      </w:tr>
      <w:tr w:rsidR="002A2101" w14:paraId="7254BDF4" w14:textId="77777777" w:rsidTr="00B22F3C">
        <w:tc>
          <w:tcPr>
            <w:tcW w:w="4414" w:type="dxa"/>
          </w:tcPr>
          <w:p w14:paraId="634DA8F3" w14:textId="77777777" w:rsidR="002A2101" w:rsidRDefault="002A2101" w:rsidP="00B22F3C">
            <w:r>
              <w:t>ASISTENCIAL</w:t>
            </w:r>
          </w:p>
        </w:tc>
        <w:tc>
          <w:tcPr>
            <w:tcW w:w="4414" w:type="dxa"/>
          </w:tcPr>
          <w:p w14:paraId="35575496" w14:textId="77777777" w:rsidR="002A2101" w:rsidRDefault="002A2101" w:rsidP="00B22F3C">
            <w:pPr>
              <w:jc w:val="center"/>
            </w:pPr>
            <w:r>
              <w:t>3</w:t>
            </w:r>
          </w:p>
        </w:tc>
      </w:tr>
      <w:tr w:rsidR="002A2101" w:rsidRPr="008B5F35" w14:paraId="1BFE55A1" w14:textId="77777777" w:rsidTr="00B22F3C">
        <w:tc>
          <w:tcPr>
            <w:tcW w:w="4414" w:type="dxa"/>
          </w:tcPr>
          <w:p w14:paraId="38083413" w14:textId="77777777" w:rsidR="002A2101" w:rsidRPr="008B5F35" w:rsidRDefault="002A2101" w:rsidP="00B22F3C">
            <w:pPr>
              <w:rPr>
                <w:b/>
              </w:rPr>
            </w:pPr>
            <w:r w:rsidRPr="008B5F35">
              <w:rPr>
                <w:b/>
              </w:rPr>
              <w:t>TOTAL</w:t>
            </w:r>
          </w:p>
        </w:tc>
        <w:tc>
          <w:tcPr>
            <w:tcW w:w="4414" w:type="dxa"/>
          </w:tcPr>
          <w:p w14:paraId="2DC28F40" w14:textId="77777777" w:rsidR="002A2101" w:rsidRPr="008B5F35" w:rsidRDefault="002A2101" w:rsidP="00B22F3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14:paraId="0727D0FE" w14:textId="56598215" w:rsidR="002A2101" w:rsidRDefault="002A2101" w:rsidP="002A2101">
      <w:pPr>
        <w:rPr>
          <w:rFonts w:ascii="Arial" w:hAnsi="Arial" w:cs="Arial"/>
        </w:rPr>
      </w:pPr>
    </w:p>
    <w:p w14:paraId="42E04AC7" w14:textId="700B13E4" w:rsidR="00536244" w:rsidRDefault="00536244" w:rsidP="0053624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202</w:t>
      </w:r>
      <w:r w:rsidR="00131848">
        <w:rPr>
          <w:rFonts w:ascii="Arial" w:hAnsi="Arial" w:cs="Arial"/>
          <w:b/>
          <w:bCs/>
        </w:rPr>
        <w:t>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A2101" w14:paraId="0C66E843" w14:textId="77777777" w:rsidTr="00B22F3C">
        <w:tc>
          <w:tcPr>
            <w:tcW w:w="4414" w:type="dxa"/>
          </w:tcPr>
          <w:p w14:paraId="1D894909" w14:textId="77777777" w:rsidR="002A2101" w:rsidRPr="008651D6" w:rsidRDefault="002A2101" w:rsidP="00B22F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NIVEL DEL CARGO</w:t>
            </w:r>
          </w:p>
        </w:tc>
        <w:tc>
          <w:tcPr>
            <w:tcW w:w="4414" w:type="dxa"/>
          </w:tcPr>
          <w:p w14:paraId="36C3B0EB" w14:textId="6DED5143" w:rsidR="002A2101" w:rsidRPr="008651D6" w:rsidRDefault="004E4F63" w:rsidP="00B22F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A2101">
              <w:rPr>
                <w:b/>
                <w:bCs/>
              </w:rPr>
              <w:t xml:space="preserve"> TRIMESTRE 202</w:t>
            </w:r>
            <w:r>
              <w:rPr>
                <w:b/>
                <w:bCs/>
              </w:rPr>
              <w:t>4</w:t>
            </w:r>
          </w:p>
        </w:tc>
      </w:tr>
      <w:tr w:rsidR="002A2101" w14:paraId="4A601E22" w14:textId="77777777" w:rsidTr="00B22F3C">
        <w:tc>
          <w:tcPr>
            <w:tcW w:w="4414" w:type="dxa"/>
          </w:tcPr>
          <w:p w14:paraId="62E9115A" w14:textId="77777777" w:rsidR="002A2101" w:rsidRDefault="002A2101" w:rsidP="00B22F3C">
            <w:r>
              <w:t>DIRECTIVO</w:t>
            </w:r>
          </w:p>
        </w:tc>
        <w:tc>
          <w:tcPr>
            <w:tcW w:w="4414" w:type="dxa"/>
          </w:tcPr>
          <w:p w14:paraId="224BA0AF" w14:textId="77777777" w:rsidR="002A2101" w:rsidRDefault="002A2101" w:rsidP="00B22F3C">
            <w:pPr>
              <w:jc w:val="center"/>
            </w:pPr>
            <w:r>
              <w:t>1</w:t>
            </w:r>
          </w:p>
        </w:tc>
      </w:tr>
      <w:tr w:rsidR="002A2101" w14:paraId="21EE1316" w14:textId="77777777" w:rsidTr="00B22F3C">
        <w:tc>
          <w:tcPr>
            <w:tcW w:w="4414" w:type="dxa"/>
          </w:tcPr>
          <w:p w14:paraId="6470DFE8" w14:textId="77777777" w:rsidR="002A2101" w:rsidRDefault="002A2101" w:rsidP="00B22F3C">
            <w:r>
              <w:t>ASESOR</w:t>
            </w:r>
          </w:p>
        </w:tc>
        <w:tc>
          <w:tcPr>
            <w:tcW w:w="4414" w:type="dxa"/>
          </w:tcPr>
          <w:p w14:paraId="594AB427" w14:textId="77777777" w:rsidR="002A2101" w:rsidRDefault="002A2101" w:rsidP="00B22F3C">
            <w:pPr>
              <w:jc w:val="center"/>
            </w:pPr>
            <w:r>
              <w:t>1</w:t>
            </w:r>
          </w:p>
        </w:tc>
      </w:tr>
      <w:tr w:rsidR="002A2101" w14:paraId="3C0B01BB" w14:textId="77777777" w:rsidTr="00B22F3C">
        <w:tc>
          <w:tcPr>
            <w:tcW w:w="4414" w:type="dxa"/>
          </w:tcPr>
          <w:p w14:paraId="455F0171" w14:textId="77777777" w:rsidR="002A2101" w:rsidRDefault="002A2101" w:rsidP="00B22F3C">
            <w:r>
              <w:t>PROFESIONAL</w:t>
            </w:r>
          </w:p>
        </w:tc>
        <w:tc>
          <w:tcPr>
            <w:tcW w:w="4414" w:type="dxa"/>
          </w:tcPr>
          <w:p w14:paraId="68C72CB5" w14:textId="51405FB1" w:rsidR="002A2101" w:rsidRDefault="004E4F63" w:rsidP="00B22F3C">
            <w:pPr>
              <w:jc w:val="center"/>
            </w:pPr>
            <w:r>
              <w:t>4</w:t>
            </w:r>
          </w:p>
        </w:tc>
      </w:tr>
      <w:tr w:rsidR="002A2101" w14:paraId="34D5886B" w14:textId="77777777" w:rsidTr="00B22F3C">
        <w:tc>
          <w:tcPr>
            <w:tcW w:w="4414" w:type="dxa"/>
          </w:tcPr>
          <w:p w14:paraId="0D4E44F1" w14:textId="77777777" w:rsidR="002A2101" w:rsidRDefault="002A2101" w:rsidP="00B22F3C">
            <w:r>
              <w:t xml:space="preserve">TECNICO </w:t>
            </w:r>
          </w:p>
        </w:tc>
        <w:tc>
          <w:tcPr>
            <w:tcW w:w="4414" w:type="dxa"/>
          </w:tcPr>
          <w:p w14:paraId="0EB79B82" w14:textId="77777777" w:rsidR="002A2101" w:rsidRDefault="002A2101" w:rsidP="00B22F3C">
            <w:pPr>
              <w:jc w:val="center"/>
            </w:pPr>
            <w:r>
              <w:t>2</w:t>
            </w:r>
          </w:p>
        </w:tc>
      </w:tr>
      <w:tr w:rsidR="002A2101" w14:paraId="0B8A1D1D" w14:textId="77777777" w:rsidTr="00B22F3C">
        <w:tc>
          <w:tcPr>
            <w:tcW w:w="4414" w:type="dxa"/>
          </w:tcPr>
          <w:p w14:paraId="7EDF4191" w14:textId="77777777" w:rsidR="002A2101" w:rsidRDefault="002A2101" w:rsidP="00B22F3C">
            <w:r>
              <w:t>ASISTENCIAL</w:t>
            </w:r>
          </w:p>
        </w:tc>
        <w:tc>
          <w:tcPr>
            <w:tcW w:w="4414" w:type="dxa"/>
          </w:tcPr>
          <w:p w14:paraId="55E34991" w14:textId="77777777" w:rsidR="002A2101" w:rsidRDefault="002A2101" w:rsidP="00B22F3C">
            <w:pPr>
              <w:jc w:val="center"/>
            </w:pPr>
            <w:r>
              <w:t>3</w:t>
            </w:r>
          </w:p>
        </w:tc>
      </w:tr>
      <w:tr w:rsidR="002A2101" w:rsidRPr="00AF32A8" w14:paraId="49E9E4E9" w14:textId="77777777" w:rsidTr="00B22F3C">
        <w:tc>
          <w:tcPr>
            <w:tcW w:w="4414" w:type="dxa"/>
          </w:tcPr>
          <w:p w14:paraId="4C8BA86B" w14:textId="77777777" w:rsidR="002A2101" w:rsidRPr="00AF32A8" w:rsidRDefault="002A2101" w:rsidP="00B22F3C">
            <w:pPr>
              <w:rPr>
                <w:b/>
              </w:rPr>
            </w:pPr>
            <w:r w:rsidRPr="00AF32A8">
              <w:rPr>
                <w:b/>
              </w:rPr>
              <w:t>TOTAL</w:t>
            </w:r>
          </w:p>
        </w:tc>
        <w:tc>
          <w:tcPr>
            <w:tcW w:w="4414" w:type="dxa"/>
          </w:tcPr>
          <w:p w14:paraId="24C8E445" w14:textId="029E55A5" w:rsidR="002A2101" w:rsidRPr="00AF32A8" w:rsidRDefault="002A2101" w:rsidP="00B22F3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E4F63">
              <w:rPr>
                <w:b/>
              </w:rPr>
              <w:t>1</w:t>
            </w:r>
          </w:p>
        </w:tc>
      </w:tr>
    </w:tbl>
    <w:p w14:paraId="2CFFA12D" w14:textId="77777777" w:rsidR="002A2101" w:rsidRDefault="002A2101" w:rsidP="002A2101">
      <w:pPr>
        <w:rPr>
          <w:rFonts w:ascii="Arial" w:hAnsi="Arial" w:cs="Arial"/>
        </w:rPr>
      </w:pPr>
    </w:p>
    <w:p w14:paraId="65D70FB7" w14:textId="1C60D0D7" w:rsidR="002A2101" w:rsidRDefault="002A2101" w:rsidP="004F3A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Dentro del Personal de Nómina de la EMPRESA SOCIAL DEL ESTADO GUAPI E.S.E. se encuentran el gerente, asesor administrativo, auxiliar administrativo </w:t>
      </w:r>
      <w:r w:rsidR="001E6DC2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área administrativa, personal asistencial, </w:t>
      </w:r>
      <w:r w:rsidR="004E4F63">
        <w:rPr>
          <w:rFonts w:ascii="Arial" w:hAnsi="Arial" w:cs="Arial"/>
        </w:rPr>
        <w:t>jefe</w:t>
      </w:r>
      <w:r>
        <w:rPr>
          <w:rFonts w:ascii="Arial" w:hAnsi="Arial" w:cs="Arial"/>
        </w:rPr>
        <w:t xml:space="preserve"> de Control Interno y pasantes.</w:t>
      </w:r>
      <w:r>
        <w:rPr>
          <w:rStyle w:val="Refdenotaalfinal"/>
          <w:rFonts w:ascii="Arial" w:hAnsi="Arial" w:cs="Arial"/>
        </w:rPr>
        <w:endnoteReference w:id="1"/>
      </w:r>
    </w:p>
    <w:p w14:paraId="493879C8" w14:textId="76FD89E3" w:rsidR="00536244" w:rsidRDefault="00536244" w:rsidP="004F3AE4">
      <w:pPr>
        <w:jc w:val="both"/>
        <w:rPr>
          <w:rFonts w:ascii="Arial" w:hAnsi="Arial" w:cs="Arial"/>
        </w:rPr>
      </w:pPr>
    </w:p>
    <w:p w14:paraId="779FD3C8" w14:textId="77777777" w:rsidR="00536244" w:rsidRPr="007F30B5" w:rsidRDefault="00536244" w:rsidP="004F3AE4">
      <w:pPr>
        <w:jc w:val="both"/>
        <w:rPr>
          <w:rFonts w:ascii="Arial" w:hAnsi="Arial" w:cs="Arial"/>
        </w:rPr>
      </w:pPr>
    </w:p>
    <w:p w14:paraId="0682CD8E" w14:textId="77777777" w:rsidR="002A2101" w:rsidRPr="003277C1" w:rsidRDefault="002A2101" w:rsidP="002A2101">
      <w:pPr>
        <w:rPr>
          <w:rFonts w:ascii="Arial" w:hAnsi="Arial" w:cs="Arial"/>
        </w:rPr>
      </w:pPr>
      <w:r w:rsidRPr="003277C1">
        <w:rPr>
          <w:rFonts w:ascii="Arial" w:hAnsi="Arial" w:cs="Arial"/>
        </w:rPr>
        <w:lastRenderedPageBreak/>
        <w:t>1.1 Pago personal de nómina</w:t>
      </w:r>
    </w:p>
    <w:p w14:paraId="63146D8B" w14:textId="77777777" w:rsidR="002A2101" w:rsidRDefault="002A2101" w:rsidP="002A2101"/>
    <w:tbl>
      <w:tblPr>
        <w:tblW w:w="854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8"/>
        <w:gridCol w:w="1308"/>
        <w:gridCol w:w="1490"/>
        <w:gridCol w:w="1417"/>
        <w:gridCol w:w="1450"/>
        <w:gridCol w:w="1146"/>
      </w:tblGrid>
      <w:tr w:rsidR="00576183" w:rsidRPr="00420F17" w14:paraId="01D8E9D2" w14:textId="77777777" w:rsidTr="00576183">
        <w:trPr>
          <w:trHeight w:val="510"/>
        </w:trPr>
        <w:tc>
          <w:tcPr>
            <w:tcW w:w="1738" w:type="dxa"/>
          </w:tcPr>
          <w:p w14:paraId="21BB46BD" w14:textId="77777777" w:rsidR="002A2101" w:rsidRPr="00420F17" w:rsidRDefault="002A2101" w:rsidP="008974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420F17">
              <w:rPr>
                <w:rFonts w:eastAsia="Arial" w:cstheme="minorHAnsi"/>
                <w:b/>
                <w:sz w:val="20"/>
                <w:szCs w:val="20"/>
              </w:rPr>
              <w:t>CODIGO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14:paraId="289580F3" w14:textId="77777777" w:rsidR="002A2101" w:rsidRPr="00420F17" w:rsidRDefault="002A2101" w:rsidP="008974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420F17">
              <w:rPr>
                <w:rFonts w:eastAsia="Arial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1490" w:type="dxa"/>
            <w:vAlign w:val="bottom"/>
          </w:tcPr>
          <w:p w14:paraId="0A80BE47" w14:textId="2377EA17" w:rsidR="002A2101" w:rsidRPr="00420F17" w:rsidRDefault="001E6DC2" w:rsidP="0089743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20F17">
              <w:rPr>
                <w:rFonts w:eastAsia="Arial" w:cstheme="minorHAnsi"/>
                <w:b/>
                <w:sz w:val="20"/>
                <w:szCs w:val="20"/>
              </w:rPr>
              <w:t>PRIMER</w:t>
            </w:r>
            <w:r w:rsidR="002A2101" w:rsidRPr="00420F17">
              <w:rPr>
                <w:rFonts w:eastAsia="Arial" w:cstheme="minorHAnsi"/>
                <w:b/>
                <w:sz w:val="20"/>
                <w:szCs w:val="20"/>
              </w:rPr>
              <w:t xml:space="preserve"> TRIMESTRE</w:t>
            </w:r>
            <w:r w:rsidR="0089743D" w:rsidRPr="00420F17">
              <w:rPr>
                <w:rFonts w:eastAsia="Arial" w:cstheme="minorHAnsi"/>
                <w:b/>
                <w:sz w:val="20"/>
                <w:szCs w:val="20"/>
              </w:rPr>
              <w:t xml:space="preserve">  </w:t>
            </w:r>
            <w:r w:rsidR="002A2101" w:rsidRPr="00420F17">
              <w:rPr>
                <w:rFonts w:eastAsia="Arial" w:cstheme="minorHAnsi"/>
                <w:b/>
                <w:sz w:val="20"/>
                <w:szCs w:val="20"/>
              </w:rPr>
              <w:t>202</w:t>
            </w:r>
            <w:r w:rsidRPr="00420F17">
              <w:rPr>
                <w:rFonts w:eastAsia="Arial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8104EA9" w14:textId="1890D13F" w:rsidR="002A2101" w:rsidRPr="00420F17" w:rsidRDefault="001E6DC2" w:rsidP="0089743D">
            <w:pPr>
              <w:spacing w:after="0" w:line="259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420F17">
              <w:rPr>
                <w:rFonts w:eastAsia="Arial" w:cstheme="minorHAnsi"/>
                <w:b/>
                <w:sz w:val="20"/>
                <w:szCs w:val="20"/>
              </w:rPr>
              <w:t>PRIMER</w:t>
            </w:r>
            <w:r w:rsidR="002A2101" w:rsidRPr="00420F17">
              <w:rPr>
                <w:rFonts w:eastAsia="Arial" w:cstheme="minorHAnsi"/>
                <w:b/>
                <w:sz w:val="20"/>
                <w:szCs w:val="20"/>
              </w:rPr>
              <w:t xml:space="preserve"> TRIMESTRE</w:t>
            </w:r>
          </w:p>
          <w:p w14:paraId="74A66AF4" w14:textId="04F18EB2" w:rsidR="002A2101" w:rsidRPr="00420F17" w:rsidRDefault="002A2101" w:rsidP="0089743D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20F17">
              <w:rPr>
                <w:rFonts w:eastAsia="Arial" w:cstheme="minorHAnsi"/>
                <w:b/>
                <w:sz w:val="20"/>
                <w:szCs w:val="20"/>
              </w:rPr>
              <w:t>202</w:t>
            </w:r>
            <w:r w:rsidR="001E6DC2" w:rsidRPr="00420F17">
              <w:rPr>
                <w:rFonts w:eastAsia="Arial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450" w:type="dxa"/>
          </w:tcPr>
          <w:p w14:paraId="2F62105F" w14:textId="77777777" w:rsidR="002A2101" w:rsidRPr="00420F17" w:rsidRDefault="002A2101" w:rsidP="0089743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20F17">
              <w:rPr>
                <w:rFonts w:eastAsia="Arial" w:cstheme="minorHAnsi"/>
                <w:b/>
                <w:sz w:val="20"/>
                <w:szCs w:val="20"/>
              </w:rPr>
              <w:t>VARIACION ABSOLUTA</w:t>
            </w:r>
          </w:p>
        </w:tc>
        <w:tc>
          <w:tcPr>
            <w:tcW w:w="1146" w:type="dxa"/>
          </w:tcPr>
          <w:p w14:paraId="601ADE8E" w14:textId="77777777" w:rsidR="002A2101" w:rsidRPr="00420F17" w:rsidRDefault="002A2101" w:rsidP="0089743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20F17">
              <w:rPr>
                <w:rFonts w:eastAsia="Arial" w:cstheme="minorHAnsi"/>
                <w:b/>
                <w:sz w:val="20"/>
                <w:szCs w:val="20"/>
              </w:rPr>
              <w:t xml:space="preserve">VARIACION </w:t>
            </w:r>
            <w:r w:rsidRPr="00420F17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420F17">
              <w:rPr>
                <w:rFonts w:eastAsia="Arial" w:cstheme="minorHAnsi"/>
                <w:b/>
                <w:sz w:val="20"/>
                <w:szCs w:val="20"/>
              </w:rPr>
              <w:t>RELATIVA (%)</w:t>
            </w:r>
          </w:p>
        </w:tc>
      </w:tr>
      <w:tr w:rsidR="00576183" w:rsidRPr="00420F17" w14:paraId="4DDF4009" w14:textId="77777777" w:rsidTr="00576183">
        <w:trPr>
          <w:trHeight w:val="510"/>
        </w:trPr>
        <w:tc>
          <w:tcPr>
            <w:tcW w:w="1738" w:type="dxa"/>
            <w:vAlign w:val="center"/>
          </w:tcPr>
          <w:p w14:paraId="798ED6E8" w14:textId="77777777" w:rsidR="002A2101" w:rsidRPr="00420F17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420F17">
              <w:rPr>
                <w:rFonts w:cstheme="minorHAnsi"/>
                <w:sz w:val="20"/>
                <w:szCs w:val="20"/>
              </w:rPr>
              <w:t>2.1.1.01.01.001.01</w:t>
            </w:r>
          </w:p>
        </w:tc>
        <w:tc>
          <w:tcPr>
            <w:tcW w:w="1308" w:type="dxa"/>
            <w:shd w:val="clear" w:color="auto" w:fill="auto"/>
            <w:noWrap/>
          </w:tcPr>
          <w:p w14:paraId="77D77645" w14:textId="77777777" w:rsidR="002A2101" w:rsidRPr="00420F17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420F17">
              <w:rPr>
                <w:rFonts w:cstheme="minorHAnsi"/>
                <w:sz w:val="20"/>
                <w:szCs w:val="20"/>
              </w:rPr>
              <w:t xml:space="preserve">Sueldos de personal de nómina administrativa </w:t>
            </w:r>
          </w:p>
        </w:tc>
        <w:tc>
          <w:tcPr>
            <w:tcW w:w="1490" w:type="dxa"/>
            <w:vAlign w:val="center"/>
          </w:tcPr>
          <w:p w14:paraId="5D3524EB" w14:textId="77777777" w:rsidR="00596081" w:rsidRPr="00420F17" w:rsidRDefault="002A2101" w:rsidP="00B22F3C">
            <w:pPr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420F17">
              <w:rPr>
                <w:rFonts w:eastAsia="Times New Roman" w:cstheme="minorHAnsi"/>
                <w:sz w:val="20"/>
                <w:szCs w:val="20"/>
                <w:lang w:eastAsia="es-CO"/>
              </w:rPr>
              <w:t xml:space="preserve">         </w:t>
            </w:r>
          </w:p>
          <w:p w14:paraId="1FE12CE1" w14:textId="0A1AF442" w:rsidR="002A2101" w:rsidRPr="00420F17" w:rsidRDefault="00596081" w:rsidP="005960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420F17">
              <w:rPr>
                <w:rFonts w:ascii="Calibri" w:hAnsi="Calibri" w:cs="Calibri"/>
                <w:color w:val="000000"/>
                <w:sz w:val="20"/>
                <w:szCs w:val="20"/>
              </w:rPr>
              <w:t>59.803.378</w:t>
            </w:r>
            <w:r w:rsidR="002A2101" w:rsidRPr="00420F17">
              <w:rPr>
                <w:rFonts w:eastAsia="Times New Roman" w:cstheme="minorHAnsi"/>
                <w:sz w:val="20"/>
                <w:szCs w:val="20"/>
                <w:lang w:eastAsia="es-CO"/>
              </w:rPr>
              <w:t xml:space="preserve">,00 </w:t>
            </w:r>
          </w:p>
          <w:p w14:paraId="1C83784D" w14:textId="77777777" w:rsidR="002A2101" w:rsidRPr="00420F17" w:rsidRDefault="002A2101" w:rsidP="00B22F3C">
            <w:pPr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vAlign w:val="center"/>
          </w:tcPr>
          <w:p w14:paraId="7AAADD2A" w14:textId="218006A4" w:rsidR="002A2101" w:rsidRPr="00420F17" w:rsidRDefault="00596081" w:rsidP="0059608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20F17">
              <w:rPr>
                <w:rFonts w:ascii="Calibri" w:hAnsi="Calibri" w:cs="Calibri"/>
                <w:color w:val="000000"/>
                <w:sz w:val="20"/>
                <w:szCs w:val="20"/>
              </w:rPr>
              <w:t>61.986.273</w:t>
            </w:r>
            <w:r w:rsidR="00955729" w:rsidRPr="00420F1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2A2101" w:rsidRPr="00420F17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450" w:type="dxa"/>
          </w:tcPr>
          <w:p w14:paraId="5299311D" w14:textId="77777777" w:rsidR="00DB29E8" w:rsidRPr="00420F17" w:rsidRDefault="00DB29E8" w:rsidP="00DB29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20F17">
              <w:rPr>
                <w:rFonts w:cstheme="minorHAnsi"/>
                <w:color w:val="000000"/>
                <w:sz w:val="20"/>
                <w:szCs w:val="20"/>
              </w:rPr>
              <w:t>-2.182.895</w:t>
            </w:r>
          </w:p>
          <w:p w14:paraId="23ADA5FB" w14:textId="77777777" w:rsidR="002A2101" w:rsidRPr="00420F17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4EC34126" w14:textId="77777777" w:rsidR="00DB29E8" w:rsidRPr="00420F17" w:rsidRDefault="00DB29E8" w:rsidP="00DB29E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0F17">
              <w:rPr>
                <w:rFonts w:ascii="Calibri" w:hAnsi="Calibri" w:cs="Calibri"/>
                <w:color w:val="000000"/>
                <w:sz w:val="20"/>
                <w:szCs w:val="20"/>
              </w:rPr>
              <w:t>-3,65%</w:t>
            </w:r>
          </w:p>
          <w:p w14:paraId="4A8AE77B" w14:textId="77777777" w:rsidR="002A2101" w:rsidRPr="00420F17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576183" w:rsidRPr="00420F17" w14:paraId="2D59F3E8" w14:textId="77777777" w:rsidTr="00576183">
        <w:trPr>
          <w:trHeight w:val="510"/>
        </w:trPr>
        <w:tc>
          <w:tcPr>
            <w:tcW w:w="1738" w:type="dxa"/>
            <w:vAlign w:val="center"/>
          </w:tcPr>
          <w:p w14:paraId="08A877C2" w14:textId="77777777" w:rsidR="002A2101" w:rsidRPr="00420F17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420F17">
              <w:rPr>
                <w:rFonts w:cstheme="minorHAnsi"/>
                <w:sz w:val="20"/>
                <w:szCs w:val="20"/>
              </w:rPr>
              <w:t>2.4.1.01.01.001.01</w:t>
            </w:r>
          </w:p>
        </w:tc>
        <w:tc>
          <w:tcPr>
            <w:tcW w:w="1308" w:type="dxa"/>
            <w:shd w:val="clear" w:color="auto" w:fill="auto"/>
            <w:noWrap/>
          </w:tcPr>
          <w:p w14:paraId="420702D3" w14:textId="77777777" w:rsidR="002A2101" w:rsidRPr="00420F17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420F17">
              <w:rPr>
                <w:rFonts w:cstheme="minorHAnsi"/>
                <w:sz w:val="20"/>
                <w:szCs w:val="20"/>
              </w:rPr>
              <w:t>Sueldos de personal de nómina asistencial</w:t>
            </w:r>
          </w:p>
        </w:tc>
        <w:tc>
          <w:tcPr>
            <w:tcW w:w="1490" w:type="dxa"/>
            <w:vAlign w:val="center"/>
          </w:tcPr>
          <w:p w14:paraId="27E49D51" w14:textId="77777777" w:rsidR="0089743D" w:rsidRPr="00420F17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0F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</w:t>
            </w:r>
          </w:p>
          <w:p w14:paraId="2F8AFA31" w14:textId="77777777" w:rsidR="0089743D" w:rsidRPr="00420F17" w:rsidRDefault="0089743D" w:rsidP="0089743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0F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53.574.100,00 </w:t>
            </w:r>
          </w:p>
          <w:p w14:paraId="22043F15" w14:textId="0873EE71" w:rsidR="002A2101" w:rsidRPr="00420F17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7F4C7B9" w14:textId="77777777" w:rsidR="002A2101" w:rsidRPr="00420F17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C2709E" w14:textId="77777777" w:rsidR="0089743D" w:rsidRPr="00420F17" w:rsidRDefault="0089743D" w:rsidP="0089743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0F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63.514.822,00 </w:t>
            </w:r>
          </w:p>
          <w:p w14:paraId="77A34A1F" w14:textId="77777777" w:rsidR="002A2101" w:rsidRPr="00420F17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</w:tcPr>
          <w:p w14:paraId="4C532F9F" w14:textId="1B9A232A" w:rsidR="00420F17" w:rsidRPr="00420F17" w:rsidRDefault="00420F17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611B707E" w14:textId="50A6F48D" w:rsidR="00420F17" w:rsidRPr="00420F17" w:rsidRDefault="00420F17" w:rsidP="00420F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0F17">
              <w:rPr>
                <w:rFonts w:ascii="Calibri" w:hAnsi="Calibri" w:cs="Calibri"/>
                <w:color w:val="000000"/>
                <w:sz w:val="20"/>
                <w:szCs w:val="20"/>
              </w:rPr>
              <w:t>-9.940.722.00</w:t>
            </w:r>
          </w:p>
          <w:p w14:paraId="4E5F8F8E" w14:textId="2E56D7AE" w:rsidR="002A2101" w:rsidRPr="00420F17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43132403" w14:textId="77777777" w:rsidR="002A2101" w:rsidRPr="00420F17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4F48EE83" w14:textId="77777777" w:rsidR="00420F17" w:rsidRPr="00420F17" w:rsidRDefault="00420F17" w:rsidP="00420F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0F17">
              <w:rPr>
                <w:rFonts w:ascii="Calibri" w:hAnsi="Calibri" w:cs="Calibri"/>
                <w:color w:val="000000"/>
                <w:sz w:val="20"/>
                <w:szCs w:val="20"/>
              </w:rPr>
              <w:t>-19%</w:t>
            </w:r>
          </w:p>
          <w:p w14:paraId="0D6D18B8" w14:textId="77777777" w:rsidR="002A2101" w:rsidRPr="00420F17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576183" w:rsidRPr="00420F17" w14:paraId="3D74437B" w14:textId="77777777" w:rsidTr="00576183">
        <w:trPr>
          <w:trHeight w:val="398"/>
        </w:trPr>
        <w:tc>
          <w:tcPr>
            <w:tcW w:w="3046" w:type="dxa"/>
            <w:gridSpan w:val="2"/>
            <w:vAlign w:val="center"/>
          </w:tcPr>
          <w:p w14:paraId="6EEED36F" w14:textId="77777777" w:rsidR="002A2101" w:rsidRPr="00420F17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bookmarkStart w:id="2" w:name="_Hlk200454563"/>
            <w:r w:rsidRPr="00420F17">
              <w:rPr>
                <w:rFonts w:cstheme="minorHAnsi"/>
                <w:sz w:val="20"/>
                <w:szCs w:val="20"/>
              </w:rPr>
              <w:t>TOTAL</w:t>
            </w:r>
          </w:p>
          <w:p w14:paraId="5B324674" w14:textId="77777777" w:rsidR="002A2101" w:rsidRPr="00420F17" w:rsidRDefault="002A2101" w:rsidP="00B22F3C">
            <w:pPr>
              <w:jc w:val="center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490" w:type="dxa"/>
            <w:vAlign w:val="center"/>
          </w:tcPr>
          <w:p w14:paraId="29133E7E" w14:textId="77777777" w:rsidR="00420F17" w:rsidRPr="00420F17" w:rsidRDefault="00420F17" w:rsidP="00420F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0F17">
              <w:rPr>
                <w:rFonts w:ascii="Calibri" w:hAnsi="Calibri" w:cs="Calibri"/>
                <w:color w:val="000000"/>
                <w:sz w:val="20"/>
                <w:szCs w:val="20"/>
              </w:rPr>
              <w:t>113.377.478,00</w:t>
            </w:r>
          </w:p>
          <w:p w14:paraId="6610BD18" w14:textId="77777777" w:rsidR="002A2101" w:rsidRPr="00420F17" w:rsidRDefault="002A2101" w:rsidP="00B22F3C">
            <w:pPr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</w:tcPr>
          <w:p w14:paraId="624B7C09" w14:textId="77777777" w:rsidR="00420F17" w:rsidRPr="00420F17" w:rsidRDefault="00420F17" w:rsidP="00420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0F17">
              <w:rPr>
                <w:rFonts w:ascii="Calibri" w:hAnsi="Calibri" w:cs="Calibri"/>
                <w:color w:val="000000"/>
                <w:sz w:val="20"/>
                <w:szCs w:val="20"/>
              </w:rPr>
              <w:t>125.501.095,00</w:t>
            </w:r>
          </w:p>
          <w:p w14:paraId="2B331EB5" w14:textId="6CBAE0FC" w:rsidR="002A2101" w:rsidRPr="00420F17" w:rsidRDefault="002A2101" w:rsidP="002B201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32DC930" w14:textId="77777777" w:rsidR="002A2101" w:rsidRPr="00420F17" w:rsidRDefault="002A2101" w:rsidP="00B22F3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7F224BDB" w14:textId="5BF26D2D" w:rsidR="00420F17" w:rsidRPr="00420F17" w:rsidRDefault="00420F17" w:rsidP="00420F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0F17">
              <w:rPr>
                <w:rFonts w:ascii="Calibri" w:hAnsi="Calibri" w:cs="Calibri"/>
                <w:color w:val="000000"/>
                <w:sz w:val="20"/>
                <w:szCs w:val="20"/>
              </w:rPr>
              <w:t>-12</w:t>
            </w:r>
            <w:r w:rsidR="00576183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420F17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  <w:r w:rsidR="00576183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420F17">
              <w:rPr>
                <w:rFonts w:ascii="Calibri" w:hAnsi="Calibri" w:cs="Calibri"/>
                <w:color w:val="000000"/>
                <w:sz w:val="20"/>
                <w:szCs w:val="20"/>
              </w:rPr>
              <w:t>617,00</w:t>
            </w:r>
          </w:p>
          <w:p w14:paraId="6E8C228E" w14:textId="787B0BFC" w:rsidR="002A2101" w:rsidRPr="00420F17" w:rsidRDefault="002A2101" w:rsidP="00B22F3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116A5EA" w14:textId="77777777" w:rsidR="002A2101" w:rsidRPr="00420F17" w:rsidRDefault="002A2101" w:rsidP="00B22F3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0EF39CA" w14:textId="77777777" w:rsidR="00420F17" w:rsidRPr="00420F17" w:rsidRDefault="00420F17" w:rsidP="00420F1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0F17">
              <w:rPr>
                <w:rFonts w:ascii="Calibri" w:hAnsi="Calibri" w:cs="Calibri"/>
                <w:color w:val="000000"/>
                <w:sz w:val="20"/>
                <w:szCs w:val="20"/>
              </w:rPr>
              <w:t>-11%</w:t>
            </w:r>
          </w:p>
          <w:p w14:paraId="2CE7AD18" w14:textId="0753C14E" w:rsidR="002A2101" w:rsidRPr="00420F17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4EE83634" w14:textId="77777777" w:rsidR="002A2101" w:rsidRPr="00420F17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bookmarkEnd w:id="2"/>
    </w:tbl>
    <w:p w14:paraId="304D9050" w14:textId="77777777" w:rsidR="002A2101" w:rsidRDefault="002A2101" w:rsidP="002A2101"/>
    <w:p w14:paraId="2AA6239B" w14:textId="77777777" w:rsidR="002A2101" w:rsidRPr="007E45F7" w:rsidRDefault="002A2101" w:rsidP="002A21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Los gastos correspondientes al p</w:t>
      </w:r>
      <w:r w:rsidRPr="003277C1">
        <w:rPr>
          <w:rFonts w:ascii="Arial" w:hAnsi="Arial" w:cs="Arial"/>
        </w:rPr>
        <w:t>ago personal de nómina</w:t>
      </w:r>
      <w:r>
        <w:rPr>
          <w:rFonts w:ascii="Arial" w:hAnsi="Arial" w:cs="Arial"/>
        </w:rPr>
        <w:t xml:space="preserve"> corresponden a</w:t>
      </w:r>
      <w:r w:rsidRPr="007E45F7">
        <w:rPr>
          <w:rFonts w:ascii="Arial" w:hAnsi="Arial" w:cs="Arial"/>
        </w:rPr>
        <w:t xml:space="preserve"> Sueldo personal nomina- H. Extras – dominicales y festivos</w:t>
      </w:r>
    </w:p>
    <w:p w14:paraId="42B0C348" w14:textId="2BA5F758" w:rsidR="002A2101" w:rsidRDefault="002A2101" w:rsidP="002A2101">
      <w:pPr>
        <w:jc w:val="both"/>
        <w:rPr>
          <w:rFonts w:ascii="Arial" w:hAnsi="Arial" w:cs="Arial"/>
        </w:rPr>
      </w:pPr>
      <w:r w:rsidRPr="00783918">
        <w:rPr>
          <w:rFonts w:ascii="Arial" w:hAnsi="Arial" w:cs="Arial"/>
        </w:rPr>
        <w:t xml:space="preserve">De acuerdo a la Información suministrada por el área de Presupuesto para el </w:t>
      </w:r>
      <w:r w:rsidR="001E6DC2">
        <w:rPr>
          <w:rFonts w:ascii="Arial" w:hAnsi="Arial" w:cs="Arial"/>
        </w:rPr>
        <w:t>PRIMER</w:t>
      </w:r>
      <w:r w:rsidRPr="00783918">
        <w:rPr>
          <w:rFonts w:ascii="Arial" w:hAnsi="Arial" w:cs="Arial"/>
        </w:rPr>
        <w:t xml:space="preserve"> trimestre de </w:t>
      </w:r>
      <w:r>
        <w:rPr>
          <w:rFonts w:ascii="Arial" w:hAnsi="Arial" w:cs="Arial"/>
        </w:rPr>
        <w:t>202</w:t>
      </w:r>
      <w:r w:rsidR="004F3AE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en comparación con </w:t>
      </w:r>
      <w:r w:rsidRPr="00783918">
        <w:rPr>
          <w:rFonts w:ascii="Arial" w:hAnsi="Arial" w:cs="Arial"/>
        </w:rPr>
        <w:t xml:space="preserve">el </w:t>
      </w:r>
      <w:r w:rsidR="001E6DC2">
        <w:rPr>
          <w:rFonts w:ascii="Arial" w:hAnsi="Arial" w:cs="Arial"/>
        </w:rPr>
        <w:t>PRIMER</w:t>
      </w:r>
      <w:r w:rsidRPr="00783918">
        <w:rPr>
          <w:rFonts w:ascii="Arial" w:hAnsi="Arial" w:cs="Arial"/>
        </w:rPr>
        <w:t xml:space="preserve"> trimestre</w:t>
      </w:r>
      <w:r>
        <w:rPr>
          <w:rFonts w:ascii="Arial" w:hAnsi="Arial" w:cs="Arial"/>
        </w:rPr>
        <w:t xml:space="preserve"> de 202</w:t>
      </w:r>
      <w:r w:rsidR="004F3AE4">
        <w:rPr>
          <w:rFonts w:ascii="Arial" w:hAnsi="Arial" w:cs="Arial"/>
        </w:rPr>
        <w:t>4</w:t>
      </w:r>
      <w:r>
        <w:rPr>
          <w:rFonts w:ascii="Arial" w:hAnsi="Arial" w:cs="Arial"/>
        </w:rPr>
        <w:t>, del p</w:t>
      </w:r>
      <w:r w:rsidRPr="003277C1">
        <w:rPr>
          <w:rFonts w:ascii="Arial" w:hAnsi="Arial" w:cs="Arial"/>
        </w:rPr>
        <w:t>ago personal de nómina</w:t>
      </w:r>
      <w:r>
        <w:rPr>
          <w:rFonts w:ascii="Arial" w:hAnsi="Arial" w:cs="Arial"/>
        </w:rPr>
        <w:t xml:space="preserve"> es el siguiente:</w:t>
      </w:r>
    </w:p>
    <w:p w14:paraId="3F0E16D0" w14:textId="77777777" w:rsidR="004F3AE4" w:rsidRDefault="002A2101" w:rsidP="004F3AE4">
      <w:pPr>
        <w:spacing w:after="0"/>
        <w:jc w:val="both"/>
        <w:rPr>
          <w:rFonts w:ascii="Arial" w:hAnsi="Arial" w:cs="Arial"/>
          <w:color w:val="000000"/>
        </w:rPr>
      </w:pPr>
      <w:r w:rsidRPr="004F3AE4">
        <w:rPr>
          <w:rFonts w:ascii="Arial" w:hAnsi="Arial" w:cs="Arial"/>
        </w:rPr>
        <w:t xml:space="preserve">Respecto a la nómina administrativa para el </w:t>
      </w:r>
      <w:r w:rsidR="001E6DC2" w:rsidRPr="004F3AE4">
        <w:rPr>
          <w:rFonts w:ascii="Arial" w:hAnsi="Arial" w:cs="Arial"/>
        </w:rPr>
        <w:t>PRIMER</w:t>
      </w:r>
      <w:r w:rsidRPr="004F3AE4">
        <w:rPr>
          <w:rFonts w:ascii="Arial" w:hAnsi="Arial" w:cs="Arial"/>
        </w:rPr>
        <w:t xml:space="preserve"> trimestre de 202</w:t>
      </w:r>
      <w:r w:rsidR="004F3AE4" w:rsidRPr="004F3AE4">
        <w:rPr>
          <w:rFonts w:ascii="Arial" w:hAnsi="Arial" w:cs="Arial"/>
        </w:rPr>
        <w:t>5</w:t>
      </w:r>
      <w:r w:rsidRPr="004F3AE4">
        <w:rPr>
          <w:rFonts w:ascii="Arial" w:hAnsi="Arial" w:cs="Arial"/>
        </w:rPr>
        <w:t xml:space="preserve"> el pago personal de nómina corresponde a $</w:t>
      </w:r>
      <w:r w:rsidR="004F3AE4" w:rsidRPr="004F3AE4">
        <w:rPr>
          <w:rFonts w:ascii="Arial" w:hAnsi="Arial" w:cs="Arial"/>
          <w:color w:val="000000"/>
        </w:rPr>
        <w:t>59.803.378</w:t>
      </w:r>
      <w:r w:rsidRPr="004F3AE4">
        <w:rPr>
          <w:rFonts w:ascii="Arial" w:hAnsi="Arial" w:cs="Arial"/>
        </w:rPr>
        <w:t xml:space="preserve"> Para el </w:t>
      </w:r>
      <w:r w:rsidR="001E6DC2" w:rsidRPr="004F3AE4">
        <w:rPr>
          <w:rFonts w:ascii="Arial" w:hAnsi="Arial" w:cs="Arial"/>
        </w:rPr>
        <w:t>PRIMER</w:t>
      </w:r>
      <w:r w:rsidRPr="004F3AE4">
        <w:rPr>
          <w:rFonts w:ascii="Arial" w:hAnsi="Arial" w:cs="Arial"/>
        </w:rPr>
        <w:t xml:space="preserve"> trimestre de 202</w:t>
      </w:r>
      <w:r w:rsidR="004F3AE4" w:rsidRPr="004F3AE4">
        <w:rPr>
          <w:rFonts w:ascii="Arial" w:hAnsi="Arial" w:cs="Arial"/>
        </w:rPr>
        <w:t>4</w:t>
      </w:r>
      <w:r w:rsidRPr="004F3AE4">
        <w:rPr>
          <w:rFonts w:ascii="Arial" w:hAnsi="Arial" w:cs="Arial"/>
        </w:rPr>
        <w:t xml:space="preserve"> el pago personal de nómina corresponde a $</w:t>
      </w:r>
      <w:r w:rsidR="004F3AE4" w:rsidRPr="004F3AE4">
        <w:rPr>
          <w:rFonts w:ascii="Arial" w:hAnsi="Arial" w:cs="Arial"/>
          <w:color w:val="000000"/>
        </w:rPr>
        <w:t xml:space="preserve">61.986.273 </w:t>
      </w:r>
      <w:r w:rsidRPr="004F3AE4">
        <w:rPr>
          <w:rFonts w:ascii="Arial" w:hAnsi="Arial" w:cs="Arial"/>
        </w:rPr>
        <w:t>con una variación de $</w:t>
      </w:r>
      <w:r w:rsidR="004F3AE4" w:rsidRPr="004F3AE4">
        <w:rPr>
          <w:rFonts w:ascii="Arial" w:hAnsi="Arial" w:cs="Arial"/>
          <w:color w:val="000000"/>
        </w:rPr>
        <w:t>-2.182.895</w:t>
      </w:r>
      <w:r w:rsidR="004F3AE4">
        <w:rPr>
          <w:rFonts w:ascii="Arial" w:hAnsi="Arial" w:cs="Arial"/>
          <w:color w:val="000000"/>
        </w:rPr>
        <w:t xml:space="preserve"> </w:t>
      </w:r>
      <w:r w:rsidRPr="004F3AE4">
        <w:rPr>
          <w:rFonts w:ascii="Arial" w:hAnsi="Arial" w:cs="Arial"/>
          <w:color w:val="000000"/>
        </w:rPr>
        <w:t xml:space="preserve">equivalente al </w:t>
      </w:r>
      <w:r w:rsidR="004F3AE4">
        <w:rPr>
          <w:rFonts w:ascii="Arial" w:hAnsi="Arial" w:cs="Arial"/>
          <w:color w:val="000000"/>
        </w:rPr>
        <w:t>-</w:t>
      </w:r>
      <w:r w:rsidRPr="004F3AE4">
        <w:rPr>
          <w:rFonts w:ascii="Arial" w:hAnsi="Arial" w:cs="Arial"/>
          <w:color w:val="000000"/>
        </w:rPr>
        <w:t>3</w:t>
      </w:r>
      <w:r w:rsidR="004F3AE4">
        <w:rPr>
          <w:rFonts w:ascii="Arial" w:hAnsi="Arial" w:cs="Arial"/>
          <w:color w:val="000000"/>
        </w:rPr>
        <w:t>.65</w:t>
      </w:r>
      <w:r w:rsidRPr="004F3AE4">
        <w:rPr>
          <w:rFonts w:ascii="Arial" w:hAnsi="Arial" w:cs="Arial"/>
          <w:color w:val="000000"/>
        </w:rPr>
        <w:t>%</w:t>
      </w:r>
    </w:p>
    <w:p w14:paraId="1240700F" w14:textId="4EFF4B4F" w:rsidR="002A2101" w:rsidRPr="004F3AE4" w:rsidRDefault="002A2101" w:rsidP="004F3AE4">
      <w:pPr>
        <w:spacing w:after="0"/>
        <w:jc w:val="both"/>
        <w:rPr>
          <w:rFonts w:ascii="Arial" w:hAnsi="Arial" w:cs="Arial"/>
        </w:rPr>
      </w:pPr>
    </w:p>
    <w:p w14:paraId="4D17AD31" w14:textId="1A7C5D6B" w:rsidR="002A2101" w:rsidRPr="004F3AE4" w:rsidRDefault="002A2101" w:rsidP="004F3AE4">
      <w:pPr>
        <w:jc w:val="both"/>
        <w:rPr>
          <w:rFonts w:ascii="Arial" w:hAnsi="Arial" w:cs="Arial"/>
          <w:color w:val="000000"/>
        </w:rPr>
      </w:pPr>
      <w:r w:rsidRPr="004F3AE4">
        <w:rPr>
          <w:rFonts w:ascii="Arial" w:hAnsi="Arial" w:cs="Arial"/>
        </w:rPr>
        <w:t xml:space="preserve">Respecto a la nómina operativa Para el </w:t>
      </w:r>
      <w:r w:rsidR="001E6DC2" w:rsidRPr="004F3AE4">
        <w:rPr>
          <w:rFonts w:ascii="Arial" w:hAnsi="Arial" w:cs="Arial"/>
        </w:rPr>
        <w:t>PRIMER</w:t>
      </w:r>
      <w:r w:rsidRPr="004F3AE4">
        <w:rPr>
          <w:rFonts w:ascii="Arial" w:hAnsi="Arial" w:cs="Arial"/>
        </w:rPr>
        <w:t xml:space="preserve"> trimestre de 202</w:t>
      </w:r>
      <w:r w:rsidR="004F3AE4" w:rsidRPr="004F3AE4">
        <w:rPr>
          <w:rFonts w:ascii="Arial" w:hAnsi="Arial" w:cs="Arial"/>
        </w:rPr>
        <w:t>5</w:t>
      </w:r>
      <w:r w:rsidRPr="004F3AE4">
        <w:rPr>
          <w:rFonts w:ascii="Arial" w:hAnsi="Arial" w:cs="Arial"/>
        </w:rPr>
        <w:t xml:space="preserve"> el pago personal de nómina corresponde a $</w:t>
      </w:r>
      <w:r w:rsidR="004F3AE4" w:rsidRPr="004F3AE4">
        <w:rPr>
          <w:rFonts w:ascii="Arial" w:hAnsi="Arial" w:cs="Arial"/>
          <w:color w:val="000000"/>
        </w:rPr>
        <w:t xml:space="preserve">53.574.100, </w:t>
      </w:r>
      <w:r w:rsidRPr="004F3AE4">
        <w:rPr>
          <w:rFonts w:ascii="Arial" w:hAnsi="Arial" w:cs="Arial"/>
        </w:rPr>
        <w:t xml:space="preserve">Para el </w:t>
      </w:r>
      <w:r w:rsidR="001E6DC2" w:rsidRPr="004F3AE4">
        <w:rPr>
          <w:rFonts w:ascii="Arial" w:hAnsi="Arial" w:cs="Arial"/>
        </w:rPr>
        <w:t>PRIMER</w:t>
      </w:r>
      <w:r w:rsidRPr="004F3AE4">
        <w:rPr>
          <w:rFonts w:ascii="Arial" w:hAnsi="Arial" w:cs="Arial"/>
        </w:rPr>
        <w:t xml:space="preserve"> trimestre de 202</w:t>
      </w:r>
      <w:r w:rsidR="004F3AE4" w:rsidRPr="004F3AE4">
        <w:rPr>
          <w:rFonts w:ascii="Arial" w:hAnsi="Arial" w:cs="Arial"/>
        </w:rPr>
        <w:t>4</w:t>
      </w:r>
      <w:r w:rsidRPr="004F3AE4">
        <w:rPr>
          <w:rFonts w:ascii="Arial" w:hAnsi="Arial" w:cs="Arial"/>
        </w:rPr>
        <w:t xml:space="preserve"> el pago personal de nómina corresponde a $</w:t>
      </w:r>
      <w:r w:rsidR="004F3AE4" w:rsidRPr="004F3AE4">
        <w:rPr>
          <w:rFonts w:ascii="Arial" w:hAnsi="Arial" w:cs="Arial"/>
          <w:color w:val="000000"/>
        </w:rPr>
        <w:t>63.514.822</w:t>
      </w:r>
      <w:r w:rsidRPr="004F3AE4">
        <w:rPr>
          <w:rFonts w:ascii="Arial" w:hAnsi="Arial" w:cs="Arial"/>
        </w:rPr>
        <w:t>., con una variación de $</w:t>
      </w:r>
      <w:r w:rsidR="00536244" w:rsidRPr="00536244">
        <w:rPr>
          <w:rFonts w:ascii="Arial" w:hAnsi="Arial" w:cs="Arial"/>
          <w:color w:val="000000"/>
        </w:rPr>
        <w:t>9.940.722</w:t>
      </w:r>
      <w:r w:rsidR="004F3AE4" w:rsidRPr="004F3AE4">
        <w:rPr>
          <w:rFonts w:ascii="Arial" w:hAnsi="Arial" w:cs="Arial"/>
          <w:color w:val="000000"/>
        </w:rPr>
        <w:t xml:space="preserve"> </w:t>
      </w:r>
      <w:r w:rsidRPr="004F3AE4">
        <w:rPr>
          <w:rFonts w:ascii="Arial" w:hAnsi="Arial" w:cs="Arial"/>
          <w:color w:val="000000"/>
        </w:rPr>
        <w:t xml:space="preserve">equivalente al </w:t>
      </w:r>
      <w:r w:rsidR="004F3AE4" w:rsidRPr="004F3AE4">
        <w:rPr>
          <w:rFonts w:ascii="Arial" w:hAnsi="Arial" w:cs="Arial"/>
          <w:color w:val="000000"/>
        </w:rPr>
        <w:t>-19</w:t>
      </w:r>
      <w:r w:rsidRPr="004F3AE4">
        <w:rPr>
          <w:rFonts w:ascii="Arial" w:hAnsi="Arial" w:cs="Arial"/>
          <w:color w:val="000000"/>
        </w:rPr>
        <w:t>%.</w:t>
      </w:r>
    </w:p>
    <w:p w14:paraId="205BFE0E" w14:textId="77777777" w:rsidR="002A2101" w:rsidRPr="00746E07" w:rsidRDefault="002A2101" w:rsidP="002A2101">
      <w:pPr>
        <w:jc w:val="both"/>
        <w:rPr>
          <w:rFonts w:ascii="Arial" w:hAnsi="Arial" w:cs="Arial"/>
        </w:rPr>
      </w:pPr>
    </w:p>
    <w:p w14:paraId="042E1CFB" w14:textId="5347B56C" w:rsidR="002A2101" w:rsidRPr="004E4F63" w:rsidRDefault="002A2101" w:rsidP="002A2101">
      <w:pPr>
        <w:jc w:val="both"/>
        <w:rPr>
          <w:rFonts w:ascii="Arial" w:hAnsi="Arial" w:cs="Arial"/>
          <w:color w:val="000000"/>
        </w:rPr>
      </w:pPr>
      <w:r w:rsidRPr="004E4F63">
        <w:rPr>
          <w:rFonts w:ascii="Arial" w:hAnsi="Arial" w:cs="Arial"/>
        </w:rPr>
        <w:t>En total se evidencia una variación en el compromiso por sueldo de personal de nómina de $</w:t>
      </w:r>
      <w:r w:rsidR="004E4F63" w:rsidRPr="004E4F63">
        <w:rPr>
          <w:rFonts w:ascii="Arial" w:hAnsi="Arial" w:cs="Arial"/>
          <w:color w:val="000000"/>
        </w:rPr>
        <w:t>-12.123.617</w:t>
      </w:r>
      <w:r w:rsidRPr="004E4F63">
        <w:rPr>
          <w:rFonts w:ascii="Arial" w:hAnsi="Arial" w:cs="Arial"/>
          <w:color w:val="000000"/>
        </w:rPr>
        <w:t xml:space="preserve">, equivalente al </w:t>
      </w:r>
      <w:r w:rsidR="004E4F63" w:rsidRPr="004E4F63">
        <w:rPr>
          <w:rFonts w:ascii="Arial" w:hAnsi="Arial" w:cs="Arial"/>
          <w:color w:val="000000"/>
        </w:rPr>
        <w:t>-11</w:t>
      </w:r>
      <w:r w:rsidRPr="004E4F63">
        <w:rPr>
          <w:rFonts w:ascii="Arial" w:hAnsi="Arial" w:cs="Arial"/>
          <w:color w:val="000000"/>
        </w:rPr>
        <w:t>%.</w:t>
      </w:r>
    </w:p>
    <w:p w14:paraId="781A7E01" w14:textId="462F3AD5" w:rsidR="002A2101" w:rsidRPr="00783918" w:rsidRDefault="002A2101" w:rsidP="002A2101">
      <w:pPr>
        <w:jc w:val="both"/>
        <w:rPr>
          <w:rFonts w:ascii="Arial" w:hAnsi="Arial" w:cs="Arial"/>
        </w:rPr>
      </w:pPr>
      <w:r w:rsidRPr="00783918">
        <w:rPr>
          <w:rFonts w:ascii="Arial" w:hAnsi="Arial" w:cs="Arial"/>
        </w:rPr>
        <w:t>Esta variación corresponde a</w:t>
      </w:r>
      <w:r w:rsidR="004E4F63">
        <w:rPr>
          <w:rFonts w:ascii="Arial" w:hAnsi="Arial" w:cs="Arial"/>
        </w:rPr>
        <w:t xml:space="preserve"> </w:t>
      </w:r>
      <w:r w:rsidRPr="00783918">
        <w:rPr>
          <w:rFonts w:ascii="Arial" w:hAnsi="Arial" w:cs="Arial"/>
        </w:rPr>
        <w:t>l</w:t>
      </w:r>
      <w:r w:rsidR="004E4F63">
        <w:rPr>
          <w:rFonts w:ascii="Arial" w:hAnsi="Arial" w:cs="Arial"/>
        </w:rPr>
        <w:t>a</w:t>
      </w:r>
      <w:r w:rsidRPr="00783918">
        <w:rPr>
          <w:rFonts w:ascii="Arial" w:hAnsi="Arial" w:cs="Arial"/>
        </w:rPr>
        <w:t xml:space="preserve"> </w:t>
      </w:r>
      <w:r w:rsidR="004E4F63">
        <w:rPr>
          <w:rFonts w:ascii="Arial" w:hAnsi="Arial" w:cs="Arial"/>
        </w:rPr>
        <w:t xml:space="preserve">reducción </w:t>
      </w:r>
      <w:r w:rsidRPr="00783918">
        <w:rPr>
          <w:rFonts w:ascii="Arial" w:hAnsi="Arial" w:cs="Arial"/>
        </w:rPr>
        <w:t>del</w:t>
      </w:r>
      <w:r w:rsidR="004E4F63">
        <w:rPr>
          <w:rFonts w:ascii="Arial" w:hAnsi="Arial" w:cs="Arial"/>
        </w:rPr>
        <w:t xml:space="preserve"> personal </w:t>
      </w:r>
      <w:r w:rsidR="004E4F63" w:rsidRPr="003277C1">
        <w:rPr>
          <w:rFonts w:ascii="Arial" w:hAnsi="Arial" w:cs="Arial"/>
        </w:rPr>
        <w:t>de nómina</w:t>
      </w:r>
      <w:r w:rsidR="004E4F63">
        <w:rPr>
          <w:rFonts w:ascii="Arial" w:hAnsi="Arial" w:cs="Arial"/>
        </w:rPr>
        <w:t xml:space="preserve"> de</w:t>
      </w:r>
      <w:r w:rsidR="004E4F63" w:rsidRPr="00783918">
        <w:rPr>
          <w:rFonts w:ascii="Arial" w:hAnsi="Arial" w:cs="Arial"/>
        </w:rPr>
        <w:t xml:space="preserve"> la E.S.E</w:t>
      </w:r>
      <w:r w:rsidR="004E4F63">
        <w:rPr>
          <w:rFonts w:ascii="Arial" w:hAnsi="Arial" w:cs="Arial"/>
        </w:rPr>
        <w:t>.</w:t>
      </w:r>
      <w:r w:rsidR="004E4F63" w:rsidRPr="00783918">
        <w:rPr>
          <w:rFonts w:ascii="Arial" w:hAnsi="Arial" w:cs="Arial"/>
        </w:rPr>
        <w:t xml:space="preserve"> </w:t>
      </w:r>
      <w:r w:rsidRPr="00783918">
        <w:rPr>
          <w:rFonts w:ascii="Arial" w:hAnsi="Arial" w:cs="Arial"/>
        </w:rPr>
        <w:t xml:space="preserve">para el año </w:t>
      </w:r>
      <w:r>
        <w:rPr>
          <w:rFonts w:ascii="Arial" w:hAnsi="Arial" w:cs="Arial"/>
        </w:rPr>
        <w:t>202</w:t>
      </w:r>
      <w:r w:rsidR="004E4F63">
        <w:rPr>
          <w:rFonts w:ascii="Arial" w:hAnsi="Arial" w:cs="Arial"/>
        </w:rPr>
        <w:t>5</w:t>
      </w:r>
      <w:r w:rsidRPr="00783918">
        <w:rPr>
          <w:rFonts w:ascii="Arial" w:hAnsi="Arial" w:cs="Arial"/>
        </w:rPr>
        <w:t xml:space="preserve"> </w:t>
      </w:r>
    </w:p>
    <w:p w14:paraId="2B60EEBD" w14:textId="77777777" w:rsidR="002A2101" w:rsidRDefault="002A2101" w:rsidP="002A2101"/>
    <w:p w14:paraId="40B3A499" w14:textId="77777777" w:rsidR="002A2101" w:rsidRPr="003277C1" w:rsidRDefault="002A2101" w:rsidP="002A2101">
      <w:pPr>
        <w:rPr>
          <w:rFonts w:ascii="Arial" w:hAnsi="Arial" w:cs="Arial"/>
        </w:rPr>
      </w:pPr>
      <w:r w:rsidRPr="003277C1">
        <w:rPr>
          <w:rFonts w:ascii="Arial" w:hAnsi="Arial" w:cs="Arial"/>
        </w:rPr>
        <w:t xml:space="preserve">1.2 </w:t>
      </w:r>
      <w:bookmarkStart w:id="3" w:name="_Hlk200454528"/>
      <w:r w:rsidRPr="003277C1">
        <w:rPr>
          <w:rFonts w:ascii="Arial" w:hAnsi="Arial" w:cs="Arial"/>
        </w:rPr>
        <w:t>Prestaciones de la nómina administrativa</w:t>
      </w:r>
      <w:bookmarkEnd w:id="3"/>
    </w:p>
    <w:p w14:paraId="46BE568D" w14:textId="77777777" w:rsidR="002A2101" w:rsidRDefault="002A2101" w:rsidP="002A2101"/>
    <w:tbl>
      <w:tblPr>
        <w:tblW w:w="854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1380"/>
        <w:gridCol w:w="1310"/>
        <w:gridCol w:w="1310"/>
        <w:gridCol w:w="1310"/>
        <w:gridCol w:w="1152"/>
      </w:tblGrid>
      <w:tr w:rsidR="002A2101" w:rsidRPr="00972F6A" w14:paraId="668225BB" w14:textId="77777777" w:rsidTr="00DE7383">
        <w:trPr>
          <w:trHeight w:val="510"/>
        </w:trPr>
        <w:tc>
          <w:tcPr>
            <w:tcW w:w="2087" w:type="dxa"/>
          </w:tcPr>
          <w:p w14:paraId="0F0B3851" w14:textId="77777777" w:rsidR="002A2101" w:rsidRPr="00972F6A" w:rsidRDefault="002A2101" w:rsidP="00B22F3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972F6A">
              <w:rPr>
                <w:rFonts w:eastAsia="Arial" w:cstheme="minorHAnsi"/>
                <w:b/>
                <w:sz w:val="20"/>
                <w:szCs w:val="20"/>
              </w:rPr>
              <w:t>CODIGO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3C7C2DC7" w14:textId="77777777" w:rsidR="002A2101" w:rsidRPr="00972F6A" w:rsidRDefault="002A2101" w:rsidP="00B22F3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972F6A">
              <w:rPr>
                <w:rFonts w:eastAsia="Arial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1293" w:type="dxa"/>
            <w:vAlign w:val="bottom"/>
          </w:tcPr>
          <w:p w14:paraId="02F50789" w14:textId="11CEB29E" w:rsidR="002A2101" w:rsidRPr="00972F6A" w:rsidRDefault="001E6DC2" w:rsidP="00B22F3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PRIMER</w:t>
            </w:r>
            <w:r w:rsidR="002A2101" w:rsidRPr="00972F6A">
              <w:rPr>
                <w:rFonts w:eastAsia="Arial" w:cstheme="minorHAnsi"/>
                <w:b/>
                <w:sz w:val="20"/>
                <w:szCs w:val="20"/>
              </w:rPr>
              <w:t xml:space="preserve"> TRIMESTRE 202</w:t>
            </w:r>
            <w:r w:rsidR="009B33DB">
              <w:rPr>
                <w:rFonts w:eastAsia="Arial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306" w:type="dxa"/>
          </w:tcPr>
          <w:p w14:paraId="0D2EB6E3" w14:textId="5942BABC" w:rsidR="002A2101" w:rsidRPr="00972F6A" w:rsidRDefault="001E6DC2" w:rsidP="00B22F3C">
            <w:pPr>
              <w:spacing w:after="0" w:line="259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PRIMER</w:t>
            </w:r>
            <w:r w:rsidR="002A2101" w:rsidRPr="00972F6A">
              <w:rPr>
                <w:rFonts w:eastAsia="Arial" w:cstheme="minorHAnsi"/>
                <w:b/>
                <w:sz w:val="20"/>
                <w:szCs w:val="20"/>
              </w:rPr>
              <w:t xml:space="preserve"> TRIMESTRE</w:t>
            </w:r>
          </w:p>
          <w:p w14:paraId="542AEB12" w14:textId="4338E3F1" w:rsidR="002A2101" w:rsidRPr="00972F6A" w:rsidRDefault="002A2101" w:rsidP="00B22F3C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72F6A">
              <w:rPr>
                <w:rFonts w:eastAsia="Arial" w:cstheme="minorHAnsi"/>
                <w:b/>
                <w:sz w:val="20"/>
                <w:szCs w:val="20"/>
              </w:rPr>
              <w:t>202</w:t>
            </w:r>
            <w:r w:rsidR="009B33DB">
              <w:rPr>
                <w:rFonts w:eastAsia="Arial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326" w:type="dxa"/>
          </w:tcPr>
          <w:p w14:paraId="0D8902C0" w14:textId="77777777" w:rsidR="002A2101" w:rsidRPr="00972F6A" w:rsidRDefault="002A2101" w:rsidP="00B22F3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72F6A">
              <w:rPr>
                <w:rFonts w:eastAsia="Arial" w:cstheme="minorHAnsi"/>
                <w:b/>
                <w:sz w:val="20"/>
                <w:szCs w:val="20"/>
              </w:rPr>
              <w:t>VARIACION ABSOLUTA</w:t>
            </w:r>
          </w:p>
        </w:tc>
        <w:tc>
          <w:tcPr>
            <w:tcW w:w="1157" w:type="dxa"/>
          </w:tcPr>
          <w:p w14:paraId="5C3B358C" w14:textId="77777777" w:rsidR="002A2101" w:rsidRPr="00972F6A" w:rsidRDefault="002A2101" w:rsidP="00B22F3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72F6A">
              <w:rPr>
                <w:rFonts w:eastAsia="Arial" w:cstheme="minorHAnsi"/>
                <w:b/>
                <w:sz w:val="20"/>
                <w:szCs w:val="20"/>
              </w:rPr>
              <w:t xml:space="preserve">VARIACION </w:t>
            </w:r>
            <w:r w:rsidRPr="00972F6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72F6A">
              <w:rPr>
                <w:rFonts w:eastAsia="Arial" w:cstheme="minorHAnsi"/>
                <w:b/>
                <w:sz w:val="20"/>
                <w:szCs w:val="20"/>
              </w:rPr>
              <w:t>RELATIVA (%)</w:t>
            </w:r>
          </w:p>
        </w:tc>
      </w:tr>
      <w:tr w:rsidR="002A2101" w:rsidRPr="00972F6A" w14:paraId="4731C47A" w14:textId="77777777" w:rsidTr="00DE7383">
        <w:trPr>
          <w:trHeight w:val="510"/>
        </w:trPr>
        <w:tc>
          <w:tcPr>
            <w:tcW w:w="2087" w:type="dxa"/>
          </w:tcPr>
          <w:p w14:paraId="29EE6A06" w14:textId="77777777" w:rsidR="002A2101" w:rsidRPr="00972F6A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972F6A">
              <w:rPr>
                <w:rFonts w:eastAsia="Times New Roman" w:cstheme="minorHAnsi"/>
                <w:sz w:val="20"/>
                <w:szCs w:val="20"/>
                <w:lang w:eastAsia="es-CO"/>
              </w:rPr>
              <w:t>2.1.1.01.01.001.04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A664205" w14:textId="77777777" w:rsidR="002A2101" w:rsidRPr="00972F6A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972F6A">
              <w:rPr>
                <w:rFonts w:eastAsia="Times New Roman" w:cstheme="minorHAnsi"/>
                <w:sz w:val="20"/>
                <w:szCs w:val="20"/>
                <w:lang w:eastAsia="es-CO"/>
              </w:rPr>
              <w:t>Subsidio de alimentación</w:t>
            </w:r>
          </w:p>
        </w:tc>
        <w:tc>
          <w:tcPr>
            <w:tcW w:w="1293" w:type="dxa"/>
            <w:vAlign w:val="bottom"/>
          </w:tcPr>
          <w:p w14:paraId="7FFF8B7C" w14:textId="77777777" w:rsidR="002A2101" w:rsidRPr="009B33DB" w:rsidRDefault="002A2101" w:rsidP="00B22F3C">
            <w:pPr>
              <w:spacing w:after="0" w:line="240" w:lineRule="auto"/>
              <w:rPr>
                <w:rFonts w:ascii="Arial" w:hAnsi="Arial" w:cs="Arial"/>
              </w:rPr>
            </w:pPr>
            <w:r w:rsidRPr="009B33DB">
              <w:rPr>
                <w:rFonts w:ascii="Arial" w:hAnsi="Arial" w:cs="Arial"/>
              </w:rPr>
              <w:t xml:space="preserve">           </w:t>
            </w:r>
          </w:p>
          <w:p w14:paraId="251EB290" w14:textId="77777777" w:rsidR="009B33DB" w:rsidRPr="009B33DB" w:rsidRDefault="002A2101" w:rsidP="00B22F3C">
            <w:pPr>
              <w:rPr>
                <w:rFonts w:eastAsia="Times New Roman" w:cstheme="minorHAnsi"/>
                <w:lang w:eastAsia="es-CO"/>
              </w:rPr>
            </w:pPr>
            <w:r w:rsidRPr="009B33DB">
              <w:rPr>
                <w:rFonts w:eastAsia="Times New Roman" w:cstheme="minorHAnsi"/>
                <w:lang w:eastAsia="es-CO"/>
              </w:rPr>
              <w:t xml:space="preserve">               </w:t>
            </w:r>
          </w:p>
          <w:p w14:paraId="099713CE" w14:textId="40D9D375" w:rsidR="002A2101" w:rsidRPr="009B33DB" w:rsidRDefault="009B33DB" w:rsidP="009B33DB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9B33DB">
              <w:rPr>
                <w:rFonts w:ascii="Calibri" w:hAnsi="Calibri" w:cs="Calibri"/>
                <w:color w:val="000000"/>
              </w:rPr>
              <w:t>554.748</w:t>
            </w:r>
            <w:r w:rsidR="002A2101" w:rsidRPr="009B33DB">
              <w:rPr>
                <w:rFonts w:eastAsia="Times New Roman" w:cstheme="minorHAnsi"/>
                <w:lang w:eastAsia="es-CO"/>
              </w:rPr>
              <w:t xml:space="preserve">,00 </w:t>
            </w:r>
          </w:p>
        </w:tc>
        <w:tc>
          <w:tcPr>
            <w:tcW w:w="1306" w:type="dxa"/>
            <w:vAlign w:val="bottom"/>
          </w:tcPr>
          <w:p w14:paraId="03DF6DC7" w14:textId="2EDB8F22" w:rsidR="002A2101" w:rsidRPr="009B33DB" w:rsidRDefault="009B33DB" w:rsidP="009B33D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B33DB">
              <w:rPr>
                <w:rFonts w:ascii="Calibri" w:hAnsi="Calibri" w:cs="Calibri"/>
                <w:color w:val="000000"/>
              </w:rPr>
              <w:t>500.310</w:t>
            </w:r>
            <w:r w:rsidR="00A416BF">
              <w:rPr>
                <w:rFonts w:ascii="Calibri" w:hAnsi="Calibri" w:cs="Calibri"/>
                <w:color w:val="000000"/>
              </w:rPr>
              <w:t>,</w:t>
            </w:r>
            <w:r w:rsidR="002A2101" w:rsidRPr="009B33DB">
              <w:rPr>
                <w:rFonts w:cstheme="minorHAnsi"/>
                <w:color w:val="000000"/>
              </w:rPr>
              <w:t>00</w:t>
            </w:r>
          </w:p>
        </w:tc>
        <w:tc>
          <w:tcPr>
            <w:tcW w:w="1326" w:type="dxa"/>
          </w:tcPr>
          <w:p w14:paraId="7BDE7F4A" w14:textId="73409D85" w:rsidR="009B33DB" w:rsidRDefault="009B33DB" w:rsidP="009B33D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54.438.00</w:t>
            </w:r>
          </w:p>
          <w:p w14:paraId="192F2987" w14:textId="77777777" w:rsidR="002A2101" w:rsidRPr="00972F6A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</w:tcPr>
          <w:p w14:paraId="5479A89D" w14:textId="77777777" w:rsidR="009B33DB" w:rsidRDefault="009B33DB" w:rsidP="009B33D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  <w:p w14:paraId="08D3FA30" w14:textId="77777777" w:rsidR="002A2101" w:rsidRPr="00972F6A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A2101" w:rsidRPr="00972F6A" w14:paraId="3E6129A2" w14:textId="77777777" w:rsidTr="00DE7383">
        <w:trPr>
          <w:trHeight w:val="510"/>
        </w:trPr>
        <w:tc>
          <w:tcPr>
            <w:tcW w:w="2087" w:type="dxa"/>
          </w:tcPr>
          <w:p w14:paraId="5B4B4945" w14:textId="77777777" w:rsidR="002A2101" w:rsidRPr="00972F6A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972F6A">
              <w:rPr>
                <w:rFonts w:eastAsia="Times New Roman" w:cstheme="minorHAnsi"/>
                <w:sz w:val="20"/>
                <w:szCs w:val="20"/>
                <w:lang w:eastAsia="es-CO"/>
              </w:rPr>
              <w:t>2.1.1.01.01.001.05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246CACF" w14:textId="77777777" w:rsidR="002A2101" w:rsidRPr="00972F6A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972F6A">
              <w:rPr>
                <w:rFonts w:eastAsia="Times New Roman" w:cstheme="minorHAnsi"/>
                <w:sz w:val="20"/>
                <w:szCs w:val="20"/>
                <w:lang w:eastAsia="es-CO"/>
              </w:rPr>
              <w:t>Auxilio de transporte</w:t>
            </w:r>
          </w:p>
        </w:tc>
        <w:tc>
          <w:tcPr>
            <w:tcW w:w="1293" w:type="dxa"/>
            <w:vAlign w:val="bottom"/>
          </w:tcPr>
          <w:p w14:paraId="7D663F20" w14:textId="77777777" w:rsidR="009B33DB" w:rsidRPr="00972F6A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72F6A">
              <w:rPr>
                <w:rFonts w:cstheme="minorHAnsi"/>
                <w:color w:val="000000"/>
                <w:sz w:val="20"/>
                <w:szCs w:val="20"/>
              </w:rPr>
              <w:t xml:space="preserve">               </w:t>
            </w:r>
          </w:p>
          <w:p w14:paraId="20DF52E0" w14:textId="67F7B989" w:rsidR="002A2101" w:rsidRPr="009B33DB" w:rsidRDefault="009B33DB" w:rsidP="009B33D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972.000</w:t>
            </w:r>
            <w:r w:rsidR="002A2101" w:rsidRPr="00972F6A">
              <w:rPr>
                <w:rFonts w:cstheme="minorHAnsi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306" w:type="dxa"/>
            <w:vAlign w:val="bottom"/>
          </w:tcPr>
          <w:p w14:paraId="327B0F9A" w14:textId="2C28553F" w:rsidR="002A2101" w:rsidRPr="009B33DB" w:rsidRDefault="009B33DB" w:rsidP="009B33D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972.000</w:t>
            </w:r>
            <w:r w:rsidR="00A416BF">
              <w:rPr>
                <w:rFonts w:ascii="Calibri" w:hAnsi="Calibri" w:cs="Calibri"/>
                <w:color w:val="000000"/>
              </w:rPr>
              <w:t>,</w:t>
            </w:r>
            <w:r w:rsidR="002A2101" w:rsidRPr="00972F6A">
              <w:rPr>
                <w:rFonts w:cstheme="minorHAns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26" w:type="dxa"/>
          </w:tcPr>
          <w:p w14:paraId="36125193" w14:textId="22B8D900" w:rsidR="002A2101" w:rsidRPr="00972F6A" w:rsidRDefault="009B33DB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  <w:p w14:paraId="77D04AF1" w14:textId="77777777" w:rsidR="002A2101" w:rsidRPr="00972F6A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</w:tcPr>
          <w:p w14:paraId="0CD7F7E4" w14:textId="7C78FFCE" w:rsidR="002A2101" w:rsidRDefault="009B33DB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2A2101">
              <w:rPr>
                <w:rFonts w:ascii="Calibri" w:hAnsi="Calibri" w:cs="Calibri"/>
                <w:color w:val="000000"/>
              </w:rPr>
              <w:t>%</w:t>
            </w:r>
          </w:p>
          <w:p w14:paraId="544D8E83" w14:textId="77777777" w:rsidR="002A2101" w:rsidRPr="00972F6A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A2101" w:rsidRPr="00972F6A" w14:paraId="546A2518" w14:textId="77777777" w:rsidTr="00DE7383">
        <w:trPr>
          <w:trHeight w:val="510"/>
        </w:trPr>
        <w:tc>
          <w:tcPr>
            <w:tcW w:w="2087" w:type="dxa"/>
          </w:tcPr>
          <w:p w14:paraId="3086F0DD" w14:textId="77777777" w:rsidR="002A2101" w:rsidRPr="00972F6A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972F6A">
              <w:rPr>
                <w:rFonts w:eastAsia="Times New Roman" w:cstheme="minorHAnsi"/>
                <w:sz w:val="20"/>
                <w:szCs w:val="20"/>
                <w:lang w:eastAsia="es-CO"/>
              </w:rPr>
              <w:t>2.1.1.01.01.001.06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3D30CED" w14:textId="77777777" w:rsidR="002A2101" w:rsidRPr="00972F6A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972F6A">
              <w:rPr>
                <w:rFonts w:eastAsia="Times New Roman" w:cstheme="minorHAnsi"/>
                <w:sz w:val="20"/>
                <w:szCs w:val="20"/>
                <w:lang w:eastAsia="es-CO"/>
              </w:rPr>
              <w:t>Prima de servicio</w:t>
            </w:r>
          </w:p>
        </w:tc>
        <w:tc>
          <w:tcPr>
            <w:tcW w:w="1293" w:type="dxa"/>
            <w:vAlign w:val="bottom"/>
          </w:tcPr>
          <w:p w14:paraId="12A3B43F" w14:textId="7CEF278A" w:rsidR="002A2101" w:rsidRPr="00972F6A" w:rsidRDefault="002A2101" w:rsidP="00B22F3C">
            <w:pPr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306" w:type="dxa"/>
            <w:vAlign w:val="bottom"/>
          </w:tcPr>
          <w:p w14:paraId="2D4687B1" w14:textId="3E9BE00D" w:rsidR="002A2101" w:rsidRPr="00972F6A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2CB8DE1" w14:textId="3C9516E3" w:rsidR="002A2101" w:rsidRPr="00972F6A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</w:tcPr>
          <w:p w14:paraId="6A3C1DA5" w14:textId="77777777" w:rsidR="00DE7383" w:rsidRDefault="00DE7383" w:rsidP="00DE738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  <w:p w14:paraId="2E3F7B4E" w14:textId="77777777" w:rsidR="002A2101" w:rsidRPr="00972F6A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A2101" w:rsidRPr="00972F6A" w14:paraId="647147CC" w14:textId="77777777" w:rsidTr="00DE7383">
        <w:trPr>
          <w:trHeight w:val="765"/>
        </w:trPr>
        <w:tc>
          <w:tcPr>
            <w:tcW w:w="2087" w:type="dxa"/>
          </w:tcPr>
          <w:p w14:paraId="071DE7AF" w14:textId="77777777" w:rsidR="002A2101" w:rsidRPr="00972F6A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972F6A">
              <w:rPr>
                <w:rFonts w:eastAsia="Times New Roman" w:cstheme="minorHAnsi"/>
                <w:sz w:val="20"/>
                <w:szCs w:val="20"/>
                <w:lang w:eastAsia="es-CO"/>
              </w:rPr>
              <w:t>2.1.1.01.01.001.07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14DCF83" w14:textId="77777777" w:rsidR="002A2101" w:rsidRPr="00972F6A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972F6A">
              <w:rPr>
                <w:rFonts w:eastAsia="Times New Roman" w:cstheme="minorHAnsi"/>
                <w:sz w:val="20"/>
                <w:szCs w:val="20"/>
                <w:lang w:eastAsia="es-CO"/>
              </w:rPr>
              <w:t>Bonificación por servicios prestados</w:t>
            </w:r>
          </w:p>
        </w:tc>
        <w:tc>
          <w:tcPr>
            <w:tcW w:w="1293" w:type="dxa"/>
            <w:vAlign w:val="bottom"/>
          </w:tcPr>
          <w:p w14:paraId="4BCCA08B" w14:textId="3F637CC6" w:rsidR="002A2101" w:rsidRPr="00972F6A" w:rsidRDefault="002A2101" w:rsidP="00B22F3C">
            <w:pPr>
              <w:spacing w:after="0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306" w:type="dxa"/>
            <w:vAlign w:val="bottom"/>
          </w:tcPr>
          <w:p w14:paraId="0437E4BE" w14:textId="34872356" w:rsidR="002A2101" w:rsidRPr="00972F6A" w:rsidRDefault="002A2101" w:rsidP="00B22F3C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4562B9B5" w14:textId="7DCCCAA5" w:rsidR="002A2101" w:rsidRPr="00972F6A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</w:tcPr>
          <w:p w14:paraId="1F4A29AC" w14:textId="77777777" w:rsidR="00DE7383" w:rsidRDefault="00DE7383" w:rsidP="00DE738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  <w:p w14:paraId="4983E83D" w14:textId="77777777" w:rsidR="002A2101" w:rsidRPr="00972F6A" w:rsidRDefault="002A2101" w:rsidP="00B22F3C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A2101" w:rsidRPr="00972F6A" w14:paraId="77D33044" w14:textId="77777777" w:rsidTr="00DE7383">
        <w:trPr>
          <w:trHeight w:val="510"/>
        </w:trPr>
        <w:tc>
          <w:tcPr>
            <w:tcW w:w="2087" w:type="dxa"/>
          </w:tcPr>
          <w:p w14:paraId="68DC3C91" w14:textId="77777777" w:rsidR="002A2101" w:rsidRDefault="002A2101" w:rsidP="00B22F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2.1.1.01.01.001.08.02</w:t>
            </w:r>
          </w:p>
          <w:p w14:paraId="640C703F" w14:textId="77777777" w:rsidR="002A2101" w:rsidRPr="00972F6A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</w:tcPr>
          <w:p w14:paraId="4C3B1E77" w14:textId="77777777" w:rsidR="002A2101" w:rsidRDefault="002A2101" w:rsidP="00B22F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 de vacaciones</w:t>
            </w:r>
          </w:p>
          <w:p w14:paraId="130CA58F" w14:textId="77777777" w:rsidR="002A2101" w:rsidRPr="00972F6A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293" w:type="dxa"/>
          </w:tcPr>
          <w:p w14:paraId="6BB4E1F3" w14:textId="77777777" w:rsidR="002A2101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6" w:type="dxa"/>
          </w:tcPr>
          <w:p w14:paraId="154D2190" w14:textId="77777777" w:rsidR="002A2101" w:rsidRPr="00972F6A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998AE16" w14:textId="77777777" w:rsidR="002A2101" w:rsidRPr="00972F6A" w:rsidRDefault="002A2101" w:rsidP="00B22F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Align w:val="bottom"/>
          </w:tcPr>
          <w:p w14:paraId="7B2D6015" w14:textId="77777777" w:rsidR="00DE7383" w:rsidRDefault="00DE7383" w:rsidP="00DE738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  <w:p w14:paraId="387190F7" w14:textId="77777777" w:rsidR="002A2101" w:rsidRPr="00972F6A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A2101" w:rsidRPr="00972F6A" w14:paraId="0E5CD066" w14:textId="77777777" w:rsidTr="00DE7383">
        <w:trPr>
          <w:trHeight w:val="510"/>
        </w:trPr>
        <w:tc>
          <w:tcPr>
            <w:tcW w:w="3467" w:type="dxa"/>
            <w:gridSpan w:val="2"/>
          </w:tcPr>
          <w:p w14:paraId="154A0DA0" w14:textId="77777777" w:rsidR="002A2101" w:rsidRPr="00972F6A" w:rsidRDefault="002A2101" w:rsidP="00B22F3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bookmarkStart w:id="4" w:name="_Hlk200454451"/>
            <w:r w:rsidRPr="00972F6A">
              <w:rPr>
                <w:rFonts w:eastAsia="Times New Roman" w:cstheme="minorHAnsi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293" w:type="dxa"/>
          </w:tcPr>
          <w:p w14:paraId="4DA5E67E" w14:textId="77777777" w:rsidR="00A416BF" w:rsidRDefault="00A416BF" w:rsidP="00A416B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1.526.748,00</w:t>
            </w:r>
          </w:p>
          <w:p w14:paraId="54F974E9" w14:textId="687D4CC5" w:rsidR="002A2101" w:rsidRPr="00972F6A" w:rsidRDefault="002A2101" w:rsidP="00B22F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14:paraId="03668B83" w14:textId="77777777" w:rsidR="00A416BF" w:rsidRDefault="00A416BF" w:rsidP="00A416B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1.472.310,00</w:t>
            </w:r>
          </w:p>
          <w:p w14:paraId="0106FAEC" w14:textId="76159B8C" w:rsidR="002A2101" w:rsidRPr="00972F6A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185BFE4E" w14:textId="30716135" w:rsidR="00A416BF" w:rsidRDefault="00A416BF" w:rsidP="00A416B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54.438,00</w:t>
            </w:r>
          </w:p>
          <w:p w14:paraId="03D4CEE9" w14:textId="6141B2B3" w:rsidR="002A2101" w:rsidRPr="007A18C0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16126357" w14:textId="77777777" w:rsidR="002A2101" w:rsidRPr="00972F6A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Align w:val="bottom"/>
          </w:tcPr>
          <w:p w14:paraId="5A79C366" w14:textId="1C5E99EC" w:rsidR="002A2101" w:rsidRDefault="00A416BF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2A2101">
              <w:rPr>
                <w:rFonts w:ascii="Calibri" w:hAnsi="Calibri" w:cs="Calibri"/>
                <w:color w:val="000000"/>
              </w:rPr>
              <w:t>%</w:t>
            </w:r>
          </w:p>
          <w:p w14:paraId="0C4A02DF" w14:textId="77777777" w:rsidR="002A2101" w:rsidRPr="00972F6A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bookmarkEnd w:id="4"/>
    </w:tbl>
    <w:p w14:paraId="19B3930D" w14:textId="77777777" w:rsidR="002A2101" w:rsidRDefault="002A2101" w:rsidP="002A2101">
      <w:pPr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191D23D4" w14:textId="77777777" w:rsidR="002A2101" w:rsidRPr="004964AD" w:rsidRDefault="002A2101" w:rsidP="002A2101">
      <w:pPr>
        <w:jc w:val="both"/>
        <w:rPr>
          <w:rFonts w:ascii="Arial" w:hAnsi="Arial" w:cs="Arial"/>
        </w:rPr>
      </w:pPr>
      <w:r w:rsidRPr="004964AD">
        <w:rPr>
          <w:rFonts w:ascii="Arial" w:hAnsi="Arial" w:cs="Arial"/>
        </w:rPr>
        <w:lastRenderedPageBreak/>
        <w:t>Las prestaciones de la nómina administrativa corresponden a</w:t>
      </w:r>
      <w:r>
        <w:rPr>
          <w:rFonts w:ascii="Arial" w:hAnsi="Arial" w:cs="Arial"/>
        </w:rPr>
        <w:t>:</w:t>
      </w:r>
      <w:r w:rsidRPr="004964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4964AD">
        <w:rPr>
          <w:rFonts w:ascii="Arial" w:eastAsia="Times New Roman" w:hAnsi="Arial" w:cs="Arial"/>
          <w:lang w:eastAsia="es-CO"/>
        </w:rPr>
        <w:t>ubsidio de alimentación</w:t>
      </w:r>
      <w:r>
        <w:rPr>
          <w:rFonts w:ascii="Arial" w:eastAsia="Times New Roman" w:hAnsi="Arial" w:cs="Arial"/>
          <w:lang w:eastAsia="es-CO"/>
        </w:rPr>
        <w:t>,</w:t>
      </w:r>
      <w:r w:rsidRPr="004964AD">
        <w:rPr>
          <w:rFonts w:ascii="Arial" w:eastAsia="Times New Roman" w:hAnsi="Arial" w:cs="Arial"/>
          <w:lang w:eastAsia="es-CO"/>
        </w:rPr>
        <w:t xml:space="preserve"> </w:t>
      </w:r>
      <w:r>
        <w:rPr>
          <w:rFonts w:ascii="Arial" w:eastAsia="Times New Roman" w:hAnsi="Arial" w:cs="Arial"/>
          <w:lang w:eastAsia="es-CO"/>
        </w:rPr>
        <w:t>a</w:t>
      </w:r>
      <w:r w:rsidRPr="004964AD">
        <w:rPr>
          <w:rFonts w:ascii="Arial" w:eastAsia="Times New Roman" w:hAnsi="Arial" w:cs="Arial"/>
          <w:lang w:eastAsia="es-CO"/>
        </w:rPr>
        <w:t>uxilio de transporte</w:t>
      </w:r>
      <w:r>
        <w:rPr>
          <w:rFonts w:ascii="Arial" w:eastAsia="Times New Roman" w:hAnsi="Arial" w:cs="Arial"/>
          <w:lang w:eastAsia="es-CO"/>
        </w:rPr>
        <w:t>,</w:t>
      </w:r>
      <w:r w:rsidRPr="004964AD">
        <w:rPr>
          <w:rFonts w:ascii="Arial" w:eastAsia="Times New Roman" w:hAnsi="Arial" w:cs="Arial"/>
          <w:lang w:eastAsia="es-CO"/>
        </w:rPr>
        <w:t xml:space="preserve"> </w:t>
      </w:r>
      <w:r>
        <w:rPr>
          <w:rFonts w:ascii="Arial" w:eastAsia="Times New Roman" w:hAnsi="Arial" w:cs="Arial"/>
          <w:lang w:eastAsia="es-CO"/>
        </w:rPr>
        <w:t>p</w:t>
      </w:r>
      <w:r w:rsidRPr="004964AD">
        <w:rPr>
          <w:rFonts w:ascii="Arial" w:eastAsia="Times New Roman" w:hAnsi="Arial" w:cs="Arial"/>
          <w:lang w:eastAsia="es-CO"/>
        </w:rPr>
        <w:t>rima de servicio</w:t>
      </w:r>
      <w:r>
        <w:rPr>
          <w:rFonts w:ascii="Arial" w:eastAsia="Times New Roman" w:hAnsi="Arial" w:cs="Arial"/>
          <w:lang w:eastAsia="es-CO"/>
        </w:rPr>
        <w:t>,</w:t>
      </w:r>
      <w:r w:rsidRPr="004964AD">
        <w:rPr>
          <w:rFonts w:ascii="Arial" w:eastAsia="Times New Roman" w:hAnsi="Arial" w:cs="Arial"/>
          <w:lang w:eastAsia="es-CO"/>
        </w:rPr>
        <w:t xml:space="preserve"> </w:t>
      </w:r>
      <w:r>
        <w:rPr>
          <w:rFonts w:ascii="Arial" w:eastAsia="Times New Roman" w:hAnsi="Arial" w:cs="Arial"/>
          <w:lang w:eastAsia="es-CO"/>
        </w:rPr>
        <w:t>b</w:t>
      </w:r>
      <w:r w:rsidRPr="004964AD">
        <w:rPr>
          <w:rFonts w:ascii="Arial" w:eastAsia="Times New Roman" w:hAnsi="Arial" w:cs="Arial"/>
          <w:lang w:eastAsia="es-CO"/>
        </w:rPr>
        <w:t>onificación por servicios prestados</w:t>
      </w:r>
      <w:r>
        <w:rPr>
          <w:rFonts w:ascii="Arial" w:eastAsia="Times New Roman" w:hAnsi="Arial" w:cs="Arial"/>
          <w:lang w:eastAsia="es-CO"/>
        </w:rPr>
        <w:t xml:space="preserve"> y</w:t>
      </w:r>
      <w:r w:rsidRPr="004964AD">
        <w:rPr>
          <w:rFonts w:ascii="Arial" w:eastAsia="Times New Roman" w:hAnsi="Arial" w:cs="Arial"/>
          <w:lang w:eastAsia="es-CO"/>
        </w:rPr>
        <w:t xml:space="preserve"> </w:t>
      </w:r>
      <w:r>
        <w:rPr>
          <w:rFonts w:ascii="Arial" w:eastAsia="Times New Roman" w:hAnsi="Arial" w:cs="Arial"/>
          <w:lang w:eastAsia="es-CO"/>
        </w:rPr>
        <w:t>p</w:t>
      </w:r>
      <w:r w:rsidRPr="004964AD">
        <w:rPr>
          <w:rFonts w:ascii="Arial" w:eastAsia="Times New Roman" w:hAnsi="Arial" w:cs="Arial"/>
          <w:lang w:eastAsia="es-CO"/>
        </w:rPr>
        <w:t>rima de vacaciones</w:t>
      </w:r>
      <w:r>
        <w:rPr>
          <w:rFonts w:ascii="Arial" w:eastAsia="Times New Roman" w:hAnsi="Arial" w:cs="Arial"/>
          <w:lang w:eastAsia="es-CO"/>
        </w:rPr>
        <w:t>.</w:t>
      </w:r>
    </w:p>
    <w:p w14:paraId="0DF44825" w14:textId="77777777" w:rsidR="002A2101" w:rsidRDefault="002A2101" w:rsidP="002A2101">
      <w:pPr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6F807BE5" w14:textId="482A9AEC" w:rsidR="002A2101" w:rsidRPr="00536244" w:rsidRDefault="002A2101" w:rsidP="00536244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36244">
        <w:rPr>
          <w:rFonts w:ascii="Arial" w:hAnsi="Arial" w:cs="Arial"/>
        </w:rPr>
        <w:t>Se evidencia una variación en el compromiso por prestaciones de la nómina administrativa de $</w:t>
      </w:r>
      <w:r w:rsidR="004E4F63" w:rsidRPr="00536244">
        <w:rPr>
          <w:rFonts w:ascii="Arial" w:hAnsi="Arial" w:cs="Arial"/>
          <w:color w:val="000000"/>
        </w:rPr>
        <w:t>54.438,</w:t>
      </w:r>
      <w:r w:rsidRPr="00536244">
        <w:rPr>
          <w:rFonts w:ascii="Arial" w:hAnsi="Arial" w:cs="Arial"/>
          <w:color w:val="000000"/>
        </w:rPr>
        <w:t xml:space="preserve"> equivalente al 4%.</w:t>
      </w:r>
    </w:p>
    <w:p w14:paraId="2AF9ABEC" w14:textId="25862827" w:rsidR="002A2101" w:rsidRDefault="002A2101" w:rsidP="002A2101">
      <w:pPr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26BF2089" w14:textId="77777777" w:rsidR="004E4F63" w:rsidRDefault="004E4F63" w:rsidP="002A2101">
      <w:pPr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47454EB5" w14:textId="77777777" w:rsidR="002A2101" w:rsidRPr="00282DA0" w:rsidRDefault="002A2101" w:rsidP="002A2101">
      <w:pPr>
        <w:rPr>
          <w:rFonts w:ascii="Arial" w:hAnsi="Arial" w:cs="Arial"/>
        </w:rPr>
      </w:pPr>
      <w:r w:rsidRPr="00282DA0">
        <w:rPr>
          <w:rFonts w:ascii="Arial" w:eastAsia="Times New Roman" w:hAnsi="Arial" w:cs="Arial"/>
          <w:b/>
          <w:bCs/>
          <w:lang w:eastAsia="es-CO"/>
        </w:rPr>
        <w:t xml:space="preserve">1.3 </w:t>
      </w:r>
      <w:r w:rsidRPr="00282DA0">
        <w:rPr>
          <w:rFonts w:ascii="Arial" w:eastAsia="Times New Roman" w:hAnsi="Arial" w:cs="Arial"/>
          <w:lang w:eastAsia="es-CO"/>
        </w:rPr>
        <w:t>Contribuciones inherentes a la nómina administrativa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1502"/>
        <w:gridCol w:w="1417"/>
        <w:gridCol w:w="1427"/>
        <w:gridCol w:w="1545"/>
        <w:gridCol w:w="1148"/>
      </w:tblGrid>
      <w:tr w:rsidR="002A2101" w:rsidRPr="00A71A6C" w14:paraId="29B2FE1A" w14:textId="77777777" w:rsidTr="00B22F3C">
        <w:trPr>
          <w:trHeight w:val="102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44A7" w14:textId="77777777" w:rsidR="002A2101" w:rsidRPr="00A71A6C" w:rsidRDefault="002A2101" w:rsidP="00B22F3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A71A6C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CODIGO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9EC6" w14:textId="77777777" w:rsidR="002A2101" w:rsidRPr="00A71A6C" w:rsidRDefault="002A2101" w:rsidP="00B22F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A71A6C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CONCEPTO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DF2E" w14:textId="29054A3D" w:rsidR="002A2101" w:rsidRPr="00A71A6C" w:rsidRDefault="001E6DC2" w:rsidP="00B22F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PRIMER</w:t>
            </w:r>
            <w:r w:rsidR="002A2101" w:rsidRPr="00A71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 TRIMESTRE 202</w:t>
            </w:r>
            <w:r w:rsidR="0095572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CBF7" w14:textId="15F44C07" w:rsidR="002A2101" w:rsidRPr="00A71A6C" w:rsidRDefault="001E6DC2" w:rsidP="00B22F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PRIMER</w:t>
            </w:r>
            <w:r w:rsidR="002A2101" w:rsidRPr="00A71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 TRIMESTRE</w:t>
            </w:r>
          </w:p>
          <w:p w14:paraId="3D199DEB" w14:textId="0861D35B" w:rsidR="002A2101" w:rsidRPr="00A71A6C" w:rsidRDefault="002A2101" w:rsidP="00B22F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71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202</w:t>
            </w:r>
            <w:r w:rsidR="0095572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1C63" w14:textId="77777777" w:rsidR="002A2101" w:rsidRPr="00A71A6C" w:rsidRDefault="002A2101" w:rsidP="00B22F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71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VARIACION ABSOLUTA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B78A" w14:textId="77777777" w:rsidR="002A2101" w:rsidRPr="00A71A6C" w:rsidRDefault="002A2101" w:rsidP="00B22F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71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VARIACION  RELATIVA (%)</w:t>
            </w:r>
          </w:p>
        </w:tc>
      </w:tr>
      <w:tr w:rsidR="002A2101" w:rsidRPr="00A71A6C" w14:paraId="524346B7" w14:textId="77777777" w:rsidTr="00B22F3C">
        <w:trPr>
          <w:trHeight w:val="1020"/>
        </w:trPr>
        <w:tc>
          <w:tcPr>
            <w:tcW w:w="1603" w:type="dxa"/>
          </w:tcPr>
          <w:p w14:paraId="52CB0489" w14:textId="77777777" w:rsidR="002A2101" w:rsidRPr="00A71A6C" w:rsidRDefault="002A2101" w:rsidP="00B22F3C">
            <w:pPr>
              <w:rPr>
                <w:rFonts w:cstheme="minorHAnsi"/>
                <w:sz w:val="20"/>
                <w:szCs w:val="20"/>
              </w:rPr>
            </w:pPr>
            <w:r w:rsidRPr="00A71A6C">
              <w:rPr>
                <w:rFonts w:cstheme="minorHAnsi"/>
                <w:sz w:val="20"/>
                <w:szCs w:val="20"/>
              </w:rPr>
              <w:t>2.1.1.01.02.001</w:t>
            </w:r>
          </w:p>
          <w:p w14:paraId="5179D47C" w14:textId="77777777" w:rsidR="002A2101" w:rsidRPr="00A71A6C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49D97549" w14:textId="77777777" w:rsidR="002A2101" w:rsidRPr="00A71A6C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A71A6C">
              <w:rPr>
                <w:rFonts w:eastAsia="Times New Roman" w:cstheme="minorHAnsi"/>
                <w:sz w:val="20"/>
                <w:szCs w:val="20"/>
                <w:lang w:eastAsia="es-CO"/>
              </w:rPr>
              <w:t>Aportes a la seguridad social en pensiones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241534C" w14:textId="77777777" w:rsidR="00955729" w:rsidRPr="00A71A6C" w:rsidRDefault="002A2101" w:rsidP="00B22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A71A6C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           </w:t>
            </w:r>
          </w:p>
          <w:p w14:paraId="0C6BECB1" w14:textId="77777777" w:rsidR="00955729" w:rsidRDefault="00955729" w:rsidP="009557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4.948.800,00 </w:t>
            </w:r>
          </w:p>
          <w:p w14:paraId="36753C00" w14:textId="6F253803" w:rsidR="002A2101" w:rsidRPr="00A71A6C" w:rsidRDefault="002A2101" w:rsidP="00B22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14:paraId="4A8B949B" w14:textId="77777777" w:rsidR="002A2101" w:rsidRPr="00A71A6C" w:rsidRDefault="002A2101" w:rsidP="00B22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</w:tcPr>
          <w:p w14:paraId="38504476" w14:textId="77777777" w:rsidR="00955729" w:rsidRDefault="00955729" w:rsidP="009557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5.476.300,00 </w:t>
            </w:r>
          </w:p>
          <w:p w14:paraId="67D0D885" w14:textId="56EB527F" w:rsidR="002A2101" w:rsidRPr="00A71A6C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5" w:type="dxa"/>
          </w:tcPr>
          <w:p w14:paraId="520F5AD4" w14:textId="46E9B5EB" w:rsidR="002A2101" w:rsidRPr="00A71A6C" w:rsidRDefault="00955729" w:rsidP="00B22F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-527.500</w:t>
            </w:r>
            <w:r w:rsidR="002A2101" w:rsidRPr="00A71A6C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,00</w:t>
            </w:r>
          </w:p>
          <w:p w14:paraId="321C622A" w14:textId="77777777" w:rsidR="002A2101" w:rsidRPr="00A71A6C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48" w:type="dxa"/>
          </w:tcPr>
          <w:p w14:paraId="7B29C989" w14:textId="77777777" w:rsidR="00955729" w:rsidRDefault="00955729" w:rsidP="009557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-11%</w:t>
            </w:r>
          </w:p>
          <w:p w14:paraId="31B04491" w14:textId="77777777" w:rsidR="002A2101" w:rsidRPr="00A71A6C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2A2101" w:rsidRPr="00A71A6C" w14:paraId="5F7CCD89" w14:textId="77777777" w:rsidTr="00B22F3C">
        <w:trPr>
          <w:trHeight w:val="1020"/>
        </w:trPr>
        <w:tc>
          <w:tcPr>
            <w:tcW w:w="1603" w:type="dxa"/>
          </w:tcPr>
          <w:p w14:paraId="79FCC4BA" w14:textId="77777777" w:rsidR="002A2101" w:rsidRPr="00A71A6C" w:rsidRDefault="002A2101" w:rsidP="00B22F3C">
            <w:pPr>
              <w:rPr>
                <w:rFonts w:cstheme="minorHAnsi"/>
                <w:sz w:val="20"/>
                <w:szCs w:val="20"/>
              </w:rPr>
            </w:pPr>
            <w:r w:rsidRPr="00A71A6C">
              <w:rPr>
                <w:rFonts w:cstheme="minorHAnsi"/>
                <w:sz w:val="20"/>
                <w:szCs w:val="20"/>
              </w:rPr>
              <w:t>2.1.1.01.02.002</w:t>
            </w:r>
          </w:p>
          <w:p w14:paraId="71140323" w14:textId="77777777" w:rsidR="002A2101" w:rsidRPr="00A71A6C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27C94163" w14:textId="77777777" w:rsidR="002A2101" w:rsidRPr="00A71A6C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A71A6C">
              <w:rPr>
                <w:rFonts w:eastAsia="Times New Roman" w:cstheme="minorHAnsi"/>
                <w:sz w:val="20"/>
                <w:szCs w:val="20"/>
                <w:lang w:eastAsia="es-CO"/>
              </w:rPr>
              <w:t>Aportes a la seguridad social en salud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279E91E" w14:textId="77777777" w:rsidR="00955729" w:rsidRPr="00A71A6C" w:rsidRDefault="002A2101" w:rsidP="00B22F3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A6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</w:t>
            </w:r>
          </w:p>
          <w:p w14:paraId="6E05D0B9" w14:textId="77777777" w:rsidR="00955729" w:rsidRDefault="00955729" w:rsidP="0095572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3.459.800,00 </w:t>
            </w:r>
          </w:p>
          <w:p w14:paraId="6EDE4D8D" w14:textId="79F101A1" w:rsidR="002A2101" w:rsidRPr="00A71A6C" w:rsidRDefault="002A2101" w:rsidP="00B22F3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1520B36" w14:textId="77777777" w:rsidR="002A2101" w:rsidRPr="00A71A6C" w:rsidRDefault="002A2101" w:rsidP="00B22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</w:tcPr>
          <w:p w14:paraId="469DA1E4" w14:textId="77777777" w:rsidR="00955729" w:rsidRDefault="00955729" w:rsidP="009557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3.828.100,00 </w:t>
            </w:r>
          </w:p>
          <w:p w14:paraId="23851386" w14:textId="30B83248" w:rsidR="002A2101" w:rsidRPr="00A71A6C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5" w:type="dxa"/>
          </w:tcPr>
          <w:p w14:paraId="434ACDA7" w14:textId="76264408" w:rsidR="002A2101" w:rsidRPr="00A71A6C" w:rsidRDefault="00955729" w:rsidP="00B22F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-368</w:t>
            </w:r>
            <w:r w:rsidR="00EA0E91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300</w:t>
            </w:r>
            <w:r w:rsidR="002A2101" w:rsidRPr="00A71A6C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,00</w:t>
            </w:r>
          </w:p>
          <w:p w14:paraId="27C04E92" w14:textId="77777777" w:rsidR="002A2101" w:rsidRPr="00A71A6C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48" w:type="dxa"/>
          </w:tcPr>
          <w:p w14:paraId="33BDD8A5" w14:textId="77777777" w:rsidR="00955729" w:rsidRDefault="00955729" w:rsidP="009557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-11%</w:t>
            </w:r>
          </w:p>
          <w:p w14:paraId="1792F4C8" w14:textId="2E920B07" w:rsidR="002A2101" w:rsidRPr="00A71A6C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BC569E7" w14:textId="77777777" w:rsidR="002A2101" w:rsidRPr="00A71A6C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2A2101" w:rsidRPr="00A71A6C" w14:paraId="031E4C63" w14:textId="77777777" w:rsidTr="00B22F3C">
        <w:trPr>
          <w:trHeight w:val="510"/>
        </w:trPr>
        <w:tc>
          <w:tcPr>
            <w:tcW w:w="3105" w:type="dxa"/>
            <w:gridSpan w:val="2"/>
          </w:tcPr>
          <w:p w14:paraId="51E5DC1B" w14:textId="77777777" w:rsidR="002A2101" w:rsidRPr="00A71A6C" w:rsidRDefault="002A2101" w:rsidP="00B22F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A71A6C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93B77DB" w14:textId="77777777" w:rsidR="007C5B11" w:rsidRDefault="007C5B11" w:rsidP="007C5B1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8.408.600,00</w:t>
            </w:r>
          </w:p>
          <w:p w14:paraId="1996A32D" w14:textId="77777777" w:rsidR="002A2101" w:rsidRPr="00A71A6C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427" w:type="dxa"/>
            <w:shd w:val="clear" w:color="auto" w:fill="auto"/>
            <w:noWrap/>
            <w:vAlign w:val="bottom"/>
          </w:tcPr>
          <w:p w14:paraId="63BADFA9" w14:textId="77777777" w:rsidR="007C5B11" w:rsidRDefault="007C5B11" w:rsidP="007C5B1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9.304.400,00</w:t>
            </w:r>
          </w:p>
          <w:p w14:paraId="3E043F4F" w14:textId="77777777" w:rsidR="002A2101" w:rsidRPr="00A71A6C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5" w:type="dxa"/>
            <w:vAlign w:val="bottom"/>
          </w:tcPr>
          <w:p w14:paraId="23B05A35" w14:textId="77777777" w:rsidR="007C5B11" w:rsidRDefault="007C5B11" w:rsidP="007C5B1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-895.800,00</w:t>
            </w:r>
          </w:p>
          <w:p w14:paraId="70DB74C5" w14:textId="77777777" w:rsidR="002A2101" w:rsidRPr="00A71A6C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48" w:type="dxa"/>
          </w:tcPr>
          <w:p w14:paraId="666BEE69" w14:textId="77777777" w:rsidR="007C5B11" w:rsidRDefault="007C5B11" w:rsidP="007C5B1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-11%</w:t>
            </w:r>
          </w:p>
          <w:p w14:paraId="73F11778" w14:textId="77777777" w:rsidR="002A2101" w:rsidRPr="00A71A6C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3C6513C2" w14:textId="77777777" w:rsidR="002A2101" w:rsidRDefault="002A2101" w:rsidP="002A2101"/>
    <w:p w14:paraId="0CB3D040" w14:textId="77777777" w:rsidR="002A2101" w:rsidRPr="00E67905" w:rsidRDefault="002A2101" w:rsidP="002A2101">
      <w:pPr>
        <w:jc w:val="both"/>
        <w:rPr>
          <w:rFonts w:ascii="Arial" w:hAnsi="Arial" w:cs="Arial"/>
        </w:rPr>
      </w:pPr>
      <w:r w:rsidRPr="00E67905">
        <w:rPr>
          <w:rFonts w:ascii="Arial" w:eastAsia="Times New Roman" w:hAnsi="Arial" w:cs="Arial"/>
          <w:lang w:eastAsia="es-CO"/>
        </w:rPr>
        <w:t xml:space="preserve">Las contribuciones inherentes a la nómina administrativa </w:t>
      </w:r>
      <w:r w:rsidRPr="00E67905">
        <w:rPr>
          <w:rFonts w:ascii="Arial" w:hAnsi="Arial" w:cs="Arial"/>
        </w:rPr>
        <w:t xml:space="preserve">corresponden a: </w:t>
      </w:r>
      <w:r w:rsidRPr="00E67905">
        <w:rPr>
          <w:rFonts w:ascii="Arial" w:eastAsia="Times New Roman" w:hAnsi="Arial" w:cs="Arial"/>
          <w:lang w:eastAsia="es-CO"/>
        </w:rPr>
        <w:t>Aportes a la seguridad social en pensiones y aportes a la seguridad social en salud</w:t>
      </w:r>
    </w:p>
    <w:p w14:paraId="6948D867" w14:textId="4D288C2D" w:rsidR="002A2101" w:rsidRPr="008C472C" w:rsidRDefault="002A2101" w:rsidP="002A2101">
      <w:pPr>
        <w:spacing w:after="0" w:line="240" w:lineRule="auto"/>
        <w:rPr>
          <w:rFonts w:ascii="Arial" w:hAnsi="Arial" w:cs="Arial"/>
          <w:color w:val="000000"/>
        </w:rPr>
      </w:pPr>
      <w:r w:rsidRPr="00DC19D1">
        <w:rPr>
          <w:rFonts w:ascii="Arial" w:hAnsi="Arial" w:cs="Arial"/>
        </w:rPr>
        <w:t xml:space="preserve">Se evidencia una variación en el compromiso por </w:t>
      </w:r>
      <w:r w:rsidRPr="00DC19D1">
        <w:rPr>
          <w:rFonts w:ascii="Arial" w:eastAsia="Times New Roman" w:hAnsi="Arial" w:cs="Arial"/>
          <w:lang w:eastAsia="es-CO"/>
        </w:rPr>
        <w:t>Contribuciones inherentes</w:t>
      </w:r>
      <w:r w:rsidRPr="00DC19D1">
        <w:rPr>
          <w:rFonts w:ascii="Arial" w:hAnsi="Arial" w:cs="Arial"/>
        </w:rPr>
        <w:t xml:space="preserve"> de la nómina administrativa de </w:t>
      </w:r>
      <w:r w:rsidR="00DC19D1" w:rsidRPr="00DC19D1">
        <w:rPr>
          <w:rFonts w:ascii="Arial" w:hAnsi="Arial" w:cs="Arial"/>
          <w:color w:val="000000"/>
        </w:rPr>
        <w:t>-895.800</w:t>
      </w:r>
      <w:r w:rsidRPr="00DC19D1">
        <w:rPr>
          <w:rFonts w:ascii="Arial" w:hAnsi="Arial" w:cs="Arial"/>
          <w:color w:val="000000"/>
        </w:rPr>
        <w:t xml:space="preserve"> equivalente al </w:t>
      </w:r>
      <w:r w:rsidR="00D34067">
        <w:rPr>
          <w:rFonts w:ascii="Arial" w:hAnsi="Arial" w:cs="Arial"/>
          <w:color w:val="000000"/>
        </w:rPr>
        <w:t>-</w:t>
      </w:r>
      <w:r w:rsidRPr="00DC19D1">
        <w:rPr>
          <w:rFonts w:ascii="Arial" w:hAnsi="Arial" w:cs="Arial"/>
          <w:color w:val="000000"/>
        </w:rPr>
        <w:t>1</w:t>
      </w:r>
      <w:r w:rsidR="00DC19D1" w:rsidRPr="00DC19D1">
        <w:rPr>
          <w:rFonts w:ascii="Arial" w:hAnsi="Arial" w:cs="Arial"/>
          <w:color w:val="000000"/>
        </w:rPr>
        <w:t>1</w:t>
      </w:r>
      <w:r w:rsidRPr="00DC19D1">
        <w:rPr>
          <w:rFonts w:ascii="Arial" w:hAnsi="Arial" w:cs="Arial"/>
          <w:color w:val="000000"/>
        </w:rPr>
        <w:t>%</w:t>
      </w:r>
      <w:r w:rsidRPr="008C472C">
        <w:rPr>
          <w:rFonts w:ascii="Arial" w:hAnsi="Arial" w:cs="Arial"/>
          <w:color w:val="000000"/>
        </w:rPr>
        <w:t>.</w:t>
      </w:r>
    </w:p>
    <w:p w14:paraId="2AA2C741" w14:textId="77777777" w:rsidR="002A2101" w:rsidRPr="00E67905" w:rsidRDefault="002A2101" w:rsidP="002A2101">
      <w:pPr>
        <w:spacing w:after="0" w:line="240" w:lineRule="auto"/>
        <w:rPr>
          <w:rFonts w:ascii="Arial" w:hAnsi="Arial" w:cs="Arial"/>
          <w:color w:val="000000"/>
        </w:rPr>
      </w:pPr>
    </w:p>
    <w:p w14:paraId="688B1AF2" w14:textId="7DB732FA" w:rsidR="002A2101" w:rsidRDefault="002A2101" w:rsidP="002A2101"/>
    <w:p w14:paraId="782BAB80" w14:textId="3E5F46CF" w:rsidR="00DC19D1" w:rsidRDefault="00DC19D1" w:rsidP="002A2101"/>
    <w:p w14:paraId="682C5009" w14:textId="07074523" w:rsidR="00DC19D1" w:rsidRDefault="00DC19D1" w:rsidP="002A2101"/>
    <w:p w14:paraId="3CF3F75A" w14:textId="77777777" w:rsidR="00DC19D1" w:rsidRDefault="00DC19D1" w:rsidP="002A2101"/>
    <w:p w14:paraId="3B95A21C" w14:textId="77777777" w:rsidR="002A2101" w:rsidRDefault="002A2101" w:rsidP="002A2101"/>
    <w:p w14:paraId="7678F119" w14:textId="77777777" w:rsidR="002A2101" w:rsidRPr="00282DA0" w:rsidRDefault="002A2101" w:rsidP="002A2101">
      <w:pPr>
        <w:jc w:val="both"/>
        <w:rPr>
          <w:rFonts w:ascii="Arial" w:hAnsi="Arial" w:cs="Arial"/>
        </w:rPr>
      </w:pPr>
      <w:r w:rsidRPr="00282DA0">
        <w:rPr>
          <w:rFonts w:ascii="Arial" w:hAnsi="Arial" w:cs="Arial"/>
        </w:rPr>
        <w:t>1.4 Aportes a cajas de compensación familiar y sistema de riesgos laborales Nomina administrativa</w:t>
      </w:r>
    </w:p>
    <w:tbl>
      <w:tblPr>
        <w:tblW w:w="8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13"/>
        <w:gridCol w:w="1688"/>
        <w:gridCol w:w="1559"/>
        <w:gridCol w:w="1318"/>
        <w:gridCol w:w="1155"/>
      </w:tblGrid>
      <w:tr w:rsidR="002A2101" w:rsidRPr="00282DA0" w14:paraId="520F4EB3" w14:textId="77777777" w:rsidTr="00B22F3C">
        <w:trPr>
          <w:trHeight w:val="10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3FA0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282DA0">
              <w:rPr>
                <w:rFonts w:eastAsia="Times New Roman" w:cstheme="minorHAnsi"/>
                <w:sz w:val="20"/>
                <w:szCs w:val="20"/>
                <w:lang w:eastAsia="es-CO"/>
              </w:rPr>
              <w:t>CODIGO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9433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282DA0">
              <w:rPr>
                <w:rFonts w:eastAsia="Times New Roman" w:cstheme="minorHAnsi"/>
                <w:sz w:val="20"/>
                <w:szCs w:val="20"/>
                <w:lang w:eastAsia="es-CO"/>
              </w:rPr>
              <w:t>CONCEPTO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2F69" w14:textId="6EA3CF7F" w:rsidR="002A2101" w:rsidRPr="00282DA0" w:rsidRDefault="001E6DC2" w:rsidP="00B22F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PRIMER</w:t>
            </w:r>
            <w:r w:rsidR="002A2101" w:rsidRPr="00282DA0">
              <w:rPr>
                <w:rFonts w:eastAsia="Times New Roman" w:cstheme="minorHAnsi"/>
                <w:color w:val="000000"/>
                <w:lang w:eastAsia="es-CO"/>
              </w:rPr>
              <w:t xml:space="preserve"> TRIMESTRE </w:t>
            </w:r>
            <w:r w:rsidR="002A2101">
              <w:rPr>
                <w:rFonts w:eastAsia="Times New Roman" w:cstheme="minorHAnsi"/>
                <w:color w:val="000000"/>
                <w:lang w:eastAsia="es-CO"/>
              </w:rPr>
              <w:t>202</w:t>
            </w:r>
            <w:r w:rsidR="005A704E">
              <w:rPr>
                <w:rFonts w:eastAsia="Times New Roman" w:cstheme="minorHAnsi"/>
                <w:color w:val="000000"/>
                <w:lang w:eastAsia="es-CO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A28A" w14:textId="1465FB18" w:rsidR="002A2101" w:rsidRPr="00282DA0" w:rsidRDefault="001E6DC2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PRIMER</w:t>
            </w:r>
            <w:r w:rsidR="002A2101" w:rsidRPr="00282DA0">
              <w:rPr>
                <w:rFonts w:eastAsia="Times New Roman" w:cstheme="minorHAnsi"/>
                <w:color w:val="000000"/>
                <w:lang w:eastAsia="es-CO"/>
              </w:rPr>
              <w:t xml:space="preserve"> TRIMESTRE</w:t>
            </w:r>
          </w:p>
          <w:p w14:paraId="4EF46857" w14:textId="56E70A0E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202</w:t>
            </w:r>
            <w:r w:rsidR="005A704E">
              <w:rPr>
                <w:rFonts w:eastAsia="Times New Roman" w:cstheme="minorHAnsi"/>
                <w:color w:val="000000"/>
                <w:lang w:eastAsia="es-CO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B424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282DA0">
              <w:rPr>
                <w:rFonts w:eastAsia="Times New Roman" w:cstheme="minorHAnsi"/>
                <w:color w:val="000000"/>
                <w:lang w:eastAsia="es-CO"/>
              </w:rPr>
              <w:t>VARIACION ABSOLUTA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7715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282DA0">
              <w:rPr>
                <w:rFonts w:eastAsia="Times New Roman" w:cstheme="minorHAnsi"/>
                <w:color w:val="000000"/>
                <w:lang w:eastAsia="es-CO"/>
              </w:rPr>
              <w:t>VARIACION  RELATIVA (%)</w:t>
            </w:r>
          </w:p>
        </w:tc>
      </w:tr>
      <w:tr w:rsidR="002A2101" w:rsidRPr="00282DA0" w14:paraId="50CA0DB6" w14:textId="77777777" w:rsidTr="00B22F3C">
        <w:trPr>
          <w:trHeight w:val="102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04AFC59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282DA0">
              <w:rPr>
                <w:rFonts w:eastAsia="Times New Roman" w:cstheme="minorHAnsi"/>
                <w:sz w:val="20"/>
                <w:szCs w:val="20"/>
                <w:lang w:eastAsia="es-CO"/>
              </w:rPr>
              <w:t>2.1.1.01.02.004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14:paraId="47BFBB92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282DA0">
              <w:rPr>
                <w:rFonts w:eastAsia="Times New Roman" w:cstheme="minorHAnsi"/>
                <w:sz w:val="20"/>
                <w:szCs w:val="20"/>
                <w:lang w:eastAsia="es-CO"/>
              </w:rPr>
              <w:t>Aportes a cajas de compensación familiar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14:paraId="1A84041F" w14:textId="77777777" w:rsidR="005A704E" w:rsidRPr="005A704E" w:rsidRDefault="005A704E" w:rsidP="005A704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5A704E">
              <w:rPr>
                <w:rFonts w:eastAsia="Times New Roman" w:cstheme="minorHAnsi"/>
                <w:color w:val="000000"/>
                <w:lang w:eastAsia="es-CO"/>
              </w:rPr>
              <w:t xml:space="preserve">           1.694.000,00 </w:t>
            </w:r>
          </w:p>
          <w:p w14:paraId="218BB6B1" w14:textId="7879960C" w:rsidR="002A2101" w:rsidRPr="00380D9C" w:rsidRDefault="002A2101" w:rsidP="00B22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380D9C">
              <w:rPr>
                <w:rFonts w:eastAsia="Times New Roman" w:cstheme="minorHAnsi"/>
                <w:color w:val="000000"/>
                <w:lang w:eastAsia="es-CO"/>
              </w:rPr>
              <w:t xml:space="preserve">           </w:t>
            </w:r>
          </w:p>
          <w:p w14:paraId="07EC784D" w14:textId="77777777" w:rsidR="002A2101" w:rsidRPr="00282DA0" w:rsidRDefault="002A2101" w:rsidP="00B22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B9EB2D" w14:textId="77777777" w:rsidR="005A704E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282DA0">
              <w:rPr>
                <w:rFonts w:eastAsia="Times New Roman" w:cstheme="minorHAnsi"/>
                <w:color w:val="000000"/>
                <w:lang w:eastAsia="es-CO"/>
              </w:rPr>
              <w:t xml:space="preserve">            </w:t>
            </w:r>
          </w:p>
          <w:p w14:paraId="23BC61CB" w14:textId="77777777" w:rsidR="005A704E" w:rsidRPr="005A704E" w:rsidRDefault="005A704E" w:rsidP="005A704E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5A704E">
              <w:rPr>
                <w:rFonts w:eastAsia="Times New Roman" w:cstheme="minorHAnsi"/>
                <w:color w:val="000000"/>
                <w:lang w:eastAsia="es-CO"/>
              </w:rPr>
              <w:t xml:space="preserve">          1.754.600,00 </w:t>
            </w:r>
          </w:p>
          <w:p w14:paraId="15CFC6D7" w14:textId="6A11320C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318" w:type="dxa"/>
          </w:tcPr>
          <w:p w14:paraId="1ECD76B9" w14:textId="19A709AC" w:rsidR="005A704E" w:rsidRDefault="005A704E" w:rsidP="005A704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-60.600,00</w:t>
            </w:r>
          </w:p>
          <w:p w14:paraId="66C3627C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155" w:type="dxa"/>
          </w:tcPr>
          <w:p w14:paraId="70A6274E" w14:textId="61F0486E" w:rsidR="002A2101" w:rsidRDefault="005A704E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</w:t>
            </w:r>
            <w:r w:rsidR="002A2101">
              <w:rPr>
                <w:rFonts w:ascii="Calibri" w:hAnsi="Calibri" w:cs="Calibri"/>
                <w:color w:val="000000"/>
              </w:rPr>
              <w:t>%</w:t>
            </w:r>
          </w:p>
          <w:p w14:paraId="313EC9A2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</w:tr>
      <w:tr w:rsidR="002A2101" w:rsidRPr="00282DA0" w14:paraId="142B529D" w14:textId="77777777" w:rsidTr="00B22F3C">
        <w:trPr>
          <w:trHeight w:val="1275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27CF25B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282DA0">
              <w:rPr>
                <w:rFonts w:eastAsia="Times New Roman" w:cstheme="minorHAnsi"/>
                <w:sz w:val="20"/>
                <w:szCs w:val="20"/>
                <w:lang w:eastAsia="es-CO"/>
              </w:rPr>
              <w:t>2.1.1.01.02.005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  <w:hideMark/>
          </w:tcPr>
          <w:p w14:paraId="3E6A74D6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282DA0">
              <w:rPr>
                <w:rFonts w:eastAsia="Times New Roman" w:cstheme="minorHAnsi"/>
                <w:sz w:val="20"/>
                <w:szCs w:val="20"/>
                <w:lang w:eastAsia="es-CO"/>
              </w:rPr>
              <w:t>Aportes generales al sistema de riesgos laborales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14:paraId="63CF7D3B" w14:textId="77777777" w:rsidR="005A704E" w:rsidRPr="00ED090B" w:rsidRDefault="002A2101" w:rsidP="00B22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  <w:r w:rsidRPr="00ED090B">
              <w:rPr>
                <w:rFonts w:eastAsia="Times New Roman" w:cstheme="minorHAnsi"/>
                <w:color w:val="000000"/>
                <w:lang w:eastAsia="es-CO"/>
              </w:rPr>
              <w:t xml:space="preserve">           </w:t>
            </w:r>
          </w:p>
          <w:p w14:paraId="5F3EA1BB" w14:textId="77777777" w:rsidR="005A704E" w:rsidRDefault="005A704E" w:rsidP="005A704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1.032.000,00 </w:t>
            </w:r>
          </w:p>
          <w:p w14:paraId="1510FF40" w14:textId="4BDFCD30" w:rsidR="002A2101" w:rsidRPr="00ED090B" w:rsidRDefault="002A2101" w:rsidP="00B22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  <w:p w14:paraId="481CF4FE" w14:textId="77777777" w:rsidR="002A2101" w:rsidRPr="00282DA0" w:rsidRDefault="002A2101" w:rsidP="00B22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EF9DB3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282DA0">
              <w:rPr>
                <w:rFonts w:eastAsia="Times New Roman" w:cstheme="minorHAnsi"/>
                <w:color w:val="000000"/>
                <w:lang w:eastAsia="es-CO"/>
              </w:rPr>
              <w:t xml:space="preserve">       </w:t>
            </w:r>
          </w:p>
          <w:p w14:paraId="66214397" w14:textId="77777777" w:rsidR="005A704E" w:rsidRPr="00ED090B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ED090B">
              <w:rPr>
                <w:rFonts w:eastAsia="Times New Roman" w:cstheme="minorHAnsi"/>
                <w:color w:val="000000"/>
                <w:lang w:eastAsia="es-CO"/>
              </w:rPr>
              <w:t xml:space="preserve">            </w:t>
            </w:r>
          </w:p>
          <w:p w14:paraId="068626E6" w14:textId="77777777" w:rsidR="005A704E" w:rsidRDefault="005A704E" w:rsidP="005A704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1.162.700,00 </w:t>
            </w:r>
          </w:p>
          <w:p w14:paraId="1881A54F" w14:textId="252AF6C9" w:rsidR="002A2101" w:rsidRPr="00ED090B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  <w:p w14:paraId="40AF93E7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282DA0">
              <w:rPr>
                <w:rFonts w:eastAsia="Times New Roman" w:cstheme="minorHAnsi"/>
                <w:color w:val="000000"/>
                <w:lang w:eastAsia="es-CO"/>
              </w:rPr>
              <w:t xml:space="preserve">         </w:t>
            </w:r>
          </w:p>
          <w:p w14:paraId="2AC9D458" w14:textId="77777777" w:rsidR="002A2101" w:rsidRPr="00ED090B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ED090B">
              <w:rPr>
                <w:rFonts w:eastAsia="Times New Roman" w:cstheme="minorHAnsi"/>
                <w:color w:val="000000"/>
                <w:lang w:eastAsia="es-CO"/>
              </w:rPr>
              <w:t xml:space="preserve">           </w:t>
            </w:r>
          </w:p>
          <w:p w14:paraId="1BE3FC21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318" w:type="dxa"/>
          </w:tcPr>
          <w:p w14:paraId="59E22DA5" w14:textId="3D50F2CE" w:rsidR="005A704E" w:rsidRDefault="005A704E" w:rsidP="005A704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-130.700,00</w:t>
            </w:r>
          </w:p>
          <w:p w14:paraId="499C9934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155" w:type="dxa"/>
          </w:tcPr>
          <w:p w14:paraId="17AE48CB" w14:textId="6A297431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1</w:t>
            </w:r>
            <w:r w:rsidR="005A704E">
              <w:rPr>
                <w:rFonts w:eastAsia="Times New Roman" w:cstheme="minorHAnsi"/>
                <w:color w:val="000000"/>
                <w:lang w:eastAsia="es-CO"/>
              </w:rPr>
              <w:t>3</w:t>
            </w:r>
            <w:r w:rsidRPr="00282DA0">
              <w:rPr>
                <w:rFonts w:eastAsia="Times New Roman" w:cstheme="minorHAnsi"/>
                <w:color w:val="000000"/>
                <w:lang w:eastAsia="es-CO"/>
              </w:rPr>
              <w:t>%</w:t>
            </w:r>
          </w:p>
        </w:tc>
      </w:tr>
      <w:tr w:rsidR="002A2101" w:rsidRPr="00282DA0" w14:paraId="2F3E5BC6" w14:textId="77777777" w:rsidTr="00B22F3C">
        <w:trPr>
          <w:trHeight w:val="510"/>
        </w:trPr>
        <w:tc>
          <w:tcPr>
            <w:tcW w:w="2972" w:type="dxa"/>
            <w:gridSpan w:val="2"/>
          </w:tcPr>
          <w:p w14:paraId="5D0D13B8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282DA0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DD41D" w14:textId="77777777" w:rsidR="005A704E" w:rsidRDefault="005A704E" w:rsidP="005A704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2.726.000,00</w:t>
            </w:r>
          </w:p>
          <w:p w14:paraId="5FF4C688" w14:textId="77777777" w:rsidR="002A2101" w:rsidRPr="00282DA0" w:rsidRDefault="002A2101" w:rsidP="00B22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672C1FA" w14:textId="77777777" w:rsidR="005A704E" w:rsidRDefault="005A704E" w:rsidP="005A704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2.917.300,00</w:t>
            </w:r>
          </w:p>
          <w:p w14:paraId="30307A8E" w14:textId="77777777" w:rsidR="002A2101" w:rsidRPr="00282DA0" w:rsidRDefault="002A2101" w:rsidP="00B22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318" w:type="dxa"/>
          </w:tcPr>
          <w:p w14:paraId="09A03BB7" w14:textId="1AF9504A" w:rsidR="005A704E" w:rsidRDefault="005A704E" w:rsidP="005A704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-191.300,00</w:t>
            </w:r>
          </w:p>
          <w:p w14:paraId="2B464865" w14:textId="77777777" w:rsidR="002A2101" w:rsidRPr="00282DA0" w:rsidRDefault="002A2101" w:rsidP="00B22F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155" w:type="dxa"/>
          </w:tcPr>
          <w:p w14:paraId="4254188B" w14:textId="3FB85C4D" w:rsidR="002A2101" w:rsidRPr="00282DA0" w:rsidRDefault="005A704E" w:rsidP="005A704E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-7</w:t>
            </w:r>
            <w:r w:rsidR="002A2101" w:rsidRPr="00282DA0">
              <w:rPr>
                <w:rFonts w:eastAsia="Times New Roman" w:cstheme="minorHAnsi"/>
                <w:color w:val="000000"/>
                <w:lang w:eastAsia="es-CO"/>
              </w:rPr>
              <w:t>%</w:t>
            </w:r>
          </w:p>
        </w:tc>
      </w:tr>
    </w:tbl>
    <w:p w14:paraId="06537527" w14:textId="77777777" w:rsidR="002A2101" w:rsidRDefault="002A2101" w:rsidP="002A2101"/>
    <w:p w14:paraId="4AC211D0" w14:textId="704B8D16" w:rsidR="002A2101" w:rsidRPr="00DC19D1" w:rsidRDefault="002A2101" w:rsidP="002A2101">
      <w:pPr>
        <w:jc w:val="both"/>
        <w:rPr>
          <w:rFonts w:ascii="Arial" w:hAnsi="Arial" w:cs="Arial"/>
          <w:color w:val="000000"/>
        </w:rPr>
      </w:pPr>
      <w:r w:rsidRPr="00DC19D1">
        <w:rPr>
          <w:rFonts w:ascii="Arial" w:eastAsia="Times New Roman" w:hAnsi="Arial" w:cs="Arial"/>
          <w:lang w:eastAsia="es-CO"/>
        </w:rPr>
        <w:t xml:space="preserve">En los </w:t>
      </w:r>
      <w:r w:rsidRPr="00DC19D1">
        <w:rPr>
          <w:rFonts w:ascii="Arial" w:hAnsi="Arial" w:cs="Arial"/>
        </w:rPr>
        <w:t>Aportes a cajas de compensación familiar y sistema de riesgos laborales de la nómina administrativa</w:t>
      </w:r>
      <w:r w:rsidRPr="00DC19D1">
        <w:rPr>
          <w:rFonts w:ascii="Arial" w:eastAsia="Times New Roman" w:hAnsi="Arial" w:cs="Arial"/>
          <w:lang w:eastAsia="es-CO"/>
        </w:rPr>
        <w:t xml:space="preserve"> s</w:t>
      </w:r>
      <w:r w:rsidRPr="00DC19D1">
        <w:rPr>
          <w:rFonts w:ascii="Arial" w:hAnsi="Arial" w:cs="Arial"/>
        </w:rPr>
        <w:t xml:space="preserve">e evidencia una variación en el compromiso por </w:t>
      </w:r>
      <w:r w:rsidRPr="00DC19D1">
        <w:rPr>
          <w:rFonts w:ascii="Arial" w:eastAsia="Times New Roman" w:hAnsi="Arial" w:cs="Arial"/>
          <w:lang w:eastAsia="es-CO"/>
        </w:rPr>
        <w:t>Contribuciones inherentes</w:t>
      </w:r>
      <w:r w:rsidRPr="00DC19D1">
        <w:rPr>
          <w:rFonts w:ascii="Arial" w:hAnsi="Arial" w:cs="Arial"/>
        </w:rPr>
        <w:t xml:space="preserve"> de la nómina administrativa de $</w:t>
      </w:r>
      <w:r w:rsidR="00DC19D1" w:rsidRPr="00DC19D1">
        <w:rPr>
          <w:rFonts w:ascii="Arial" w:hAnsi="Arial" w:cs="Arial"/>
          <w:color w:val="000000"/>
        </w:rPr>
        <w:t>-191.300</w:t>
      </w:r>
      <w:r w:rsidRPr="00DC19D1">
        <w:rPr>
          <w:rFonts w:ascii="Arial" w:hAnsi="Arial" w:cs="Arial"/>
          <w:color w:val="000000"/>
        </w:rPr>
        <w:t xml:space="preserve">, equivalente al </w:t>
      </w:r>
      <w:r w:rsidR="00DC19D1" w:rsidRPr="00DC19D1">
        <w:rPr>
          <w:rFonts w:ascii="Arial" w:hAnsi="Arial" w:cs="Arial"/>
          <w:color w:val="000000"/>
        </w:rPr>
        <w:t>-7</w:t>
      </w:r>
      <w:r w:rsidRPr="00DC19D1">
        <w:rPr>
          <w:rFonts w:ascii="Arial" w:hAnsi="Arial" w:cs="Arial"/>
          <w:color w:val="000000"/>
        </w:rPr>
        <w:t>%.</w:t>
      </w:r>
    </w:p>
    <w:p w14:paraId="2C9BD5E2" w14:textId="77777777" w:rsidR="002A2101" w:rsidRDefault="002A2101" w:rsidP="002A2101"/>
    <w:p w14:paraId="716900D0" w14:textId="77777777" w:rsidR="002A2101" w:rsidRPr="00282DA0" w:rsidRDefault="002A2101" w:rsidP="002A2101">
      <w:pPr>
        <w:rPr>
          <w:rFonts w:ascii="Arial" w:hAnsi="Arial" w:cs="Arial"/>
        </w:rPr>
      </w:pPr>
      <w:r w:rsidRPr="00282DA0">
        <w:rPr>
          <w:rFonts w:ascii="Arial" w:hAnsi="Arial" w:cs="Arial"/>
        </w:rPr>
        <w:t>1.5 Aportes a ICBF Y SENA Nomina administrativa</w:t>
      </w: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"/>
        <w:gridCol w:w="1531"/>
        <w:gridCol w:w="1620"/>
        <w:gridCol w:w="1829"/>
        <w:gridCol w:w="1155"/>
        <w:gridCol w:w="1155"/>
      </w:tblGrid>
      <w:tr w:rsidR="002A2101" w:rsidRPr="00282DA0" w14:paraId="241EC118" w14:textId="77777777" w:rsidTr="00B22F3C">
        <w:trPr>
          <w:trHeight w:val="51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10DD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282DA0">
              <w:rPr>
                <w:rFonts w:eastAsia="Times New Roman" w:cstheme="minorHAnsi"/>
                <w:sz w:val="20"/>
                <w:szCs w:val="20"/>
                <w:lang w:eastAsia="es-CO"/>
              </w:rPr>
              <w:t>CODIGO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DE4E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282DA0">
              <w:rPr>
                <w:rFonts w:eastAsia="Times New Roman" w:cstheme="minorHAnsi"/>
                <w:sz w:val="20"/>
                <w:szCs w:val="20"/>
                <w:lang w:eastAsia="es-CO"/>
              </w:rPr>
              <w:t>CONCEPTO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1F04" w14:textId="4570BB56" w:rsidR="002A2101" w:rsidRPr="00282DA0" w:rsidRDefault="001E6DC2" w:rsidP="00B22F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PRIMER</w:t>
            </w:r>
            <w:r w:rsidR="002A2101" w:rsidRPr="00282DA0">
              <w:rPr>
                <w:rFonts w:eastAsia="Times New Roman" w:cstheme="minorHAnsi"/>
                <w:color w:val="000000"/>
                <w:lang w:eastAsia="es-CO"/>
              </w:rPr>
              <w:t xml:space="preserve"> TRIMESTRE </w:t>
            </w:r>
            <w:r w:rsidR="002A2101">
              <w:rPr>
                <w:rFonts w:eastAsia="Times New Roman" w:cstheme="minorHAnsi"/>
                <w:color w:val="000000"/>
                <w:lang w:eastAsia="es-CO"/>
              </w:rPr>
              <w:t>202</w:t>
            </w:r>
            <w:r w:rsidR="00683861">
              <w:rPr>
                <w:rFonts w:eastAsia="Times New Roman" w:cstheme="minorHAnsi"/>
                <w:color w:val="000000"/>
                <w:lang w:eastAsia="es-CO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BDA2" w14:textId="39B0D270" w:rsidR="002A2101" w:rsidRPr="00282DA0" w:rsidRDefault="001E6DC2" w:rsidP="00E91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PRIMER</w:t>
            </w:r>
            <w:r w:rsidR="002A2101" w:rsidRPr="00282DA0">
              <w:rPr>
                <w:rFonts w:eastAsia="Times New Roman" w:cstheme="minorHAnsi"/>
                <w:color w:val="000000"/>
                <w:lang w:eastAsia="es-CO"/>
              </w:rPr>
              <w:t xml:space="preserve"> TRIMESTRE</w:t>
            </w:r>
          </w:p>
          <w:p w14:paraId="1E26E03F" w14:textId="12ED64F4" w:rsidR="002A2101" w:rsidRPr="00282DA0" w:rsidRDefault="002A2101" w:rsidP="00E91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202</w:t>
            </w:r>
            <w:r w:rsidR="00D34067">
              <w:rPr>
                <w:rFonts w:eastAsia="Times New Roman" w:cstheme="minorHAnsi"/>
                <w:color w:val="000000"/>
                <w:lang w:eastAsia="es-CO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960B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282DA0">
              <w:rPr>
                <w:rFonts w:eastAsia="Times New Roman" w:cstheme="minorHAnsi"/>
                <w:color w:val="000000"/>
                <w:lang w:eastAsia="es-CO"/>
              </w:rPr>
              <w:t>VARIACION ABSOLUTA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16F0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282DA0">
              <w:rPr>
                <w:rFonts w:eastAsia="Times New Roman" w:cstheme="minorHAnsi"/>
                <w:color w:val="000000"/>
                <w:lang w:eastAsia="es-CO"/>
              </w:rPr>
              <w:t>VARIACION  RELATIVA (%)</w:t>
            </w:r>
          </w:p>
        </w:tc>
      </w:tr>
      <w:tr w:rsidR="002A2101" w:rsidRPr="00282DA0" w14:paraId="504A982B" w14:textId="77777777" w:rsidTr="00B22F3C">
        <w:trPr>
          <w:trHeight w:val="510"/>
        </w:trPr>
        <w:tc>
          <w:tcPr>
            <w:tcW w:w="1538" w:type="dxa"/>
            <w:shd w:val="clear" w:color="auto" w:fill="auto"/>
            <w:noWrap/>
            <w:vAlign w:val="bottom"/>
            <w:hideMark/>
          </w:tcPr>
          <w:p w14:paraId="4AE26945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282DA0">
              <w:rPr>
                <w:rFonts w:eastAsia="Times New Roman" w:cstheme="minorHAnsi"/>
                <w:sz w:val="20"/>
                <w:szCs w:val="20"/>
                <w:lang w:eastAsia="es-CO"/>
              </w:rPr>
              <w:t>2.1.1.01.02.006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AED54B4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282DA0">
              <w:rPr>
                <w:rFonts w:eastAsia="Times New Roman" w:cstheme="minorHAnsi"/>
                <w:sz w:val="20"/>
                <w:szCs w:val="20"/>
                <w:lang w:eastAsia="es-CO"/>
              </w:rPr>
              <w:t>Aportes al ICBF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DD77906" w14:textId="35CA404C" w:rsidR="002A2101" w:rsidRPr="005F3489" w:rsidRDefault="005F3489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1.270.800,00 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65D647FB" w14:textId="77777777" w:rsidR="005F3489" w:rsidRDefault="005F3489" w:rsidP="005F348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1.316.000,00 </w:t>
            </w:r>
          </w:p>
          <w:p w14:paraId="3E4AA9EE" w14:textId="183A168D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155" w:type="dxa"/>
          </w:tcPr>
          <w:p w14:paraId="5165E5A1" w14:textId="77777777" w:rsidR="002A2101" w:rsidRPr="008C472C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8C472C">
              <w:rPr>
                <w:rFonts w:eastAsia="Times New Roman" w:cstheme="minorHAnsi"/>
                <w:color w:val="000000"/>
                <w:lang w:eastAsia="es-CO"/>
              </w:rPr>
              <w:t>288</w:t>
            </w:r>
            <w:r>
              <w:rPr>
                <w:rFonts w:eastAsia="Times New Roman" w:cstheme="minorHAnsi"/>
                <w:color w:val="000000"/>
                <w:lang w:eastAsia="es-CO"/>
              </w:rPr>
              <w:t>.</w:t>
            </w:r>
            <w:r w:rsidRPr="008C472C">
              <w:rPr>
                <w:rFonts w:eastAsia="Times New Roman" w:cstheme="minorHAnsi"/>
                <w:color w:val="000000"/>
                <w:lang w:eastAsia="es-CO"/>
              </w:rPr>
              <w:t>000,00</w:t>
            </w:r>
          </w:p>
          <w:p w14:paraId="4D2726FB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155" w:type="dxa"/>
          </w:tcPr>
          <w:p w14:paraId="720F4EB0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15</w:t>
            </w:r>
            <w:r w:rsidRPr="00282DA0">
              <w:rPr>
                <w:rFonts w:eastAsia="Times New Roman" w:cstheme="minorHAnsi"/>
                <w:color w:val="000000"/>
                <w:lang w:eastAsia="es-CO"/>
              </w:rPr>
              <w:t>%</w:t>
            </w:r>
          </w:p>
        </w:tc>
      </w:tr>
      <w:tr w:rsidR="002A2101" w:rsidRPr="00282DA0" w14:paraId="69734F82" w14:textId="77777777" w:rsidTr="00B22F3C">
        <w:trPr>
          <w:trHeight w:val="510"/>
        </w:trPr>
        <w:tc>
          <w:tcPr>
            <w:tcW w:w="1538" w:type="dxa"/>
            <w:shd w:val="clear" w:color="auto" w:fill="auto"/>
            <w:noWrap/>
            <w:vAlign w:val="bottom"/>
            <w:hideMark/>
          </w:tcPr>
          <w:p w14:paraId="58BC888E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282DA0">
              <w:rPr>
                <w:rFonts w:eastAsia="Times New Roman" w:cstheme="minorHAnsi"/>
                <w:sz w:val="20"/>
                <w:szCs w:val="20"/>
                <w:lang w:eastAsia="es-CO"/>
              </w:rPr>
              <w:t>2.1.1.01.02.007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3CF8EBE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282DA0">
              <w:rPr>
                <w:rFonts w:eastAsia="Times New Roman" w:cstheme="minorHAnsi"/>
                <w:sz w:val="20"/>
                <w:szCs w:val="20"/>
                <w:lang w:eastAsia="es-CO"/>
              </w:rPr>
              <w:t>Aportes al SENA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F334A0B" w14:textId="77777777" w:rsidR="005F3489" w:rsidRDefault="005F3489" w:rsidP="005F348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847.200,00 </w:t>
            </w:r>
          </w:p>
          <w:p w14:paraId="5CA40316" w14:textId="452840D6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1B174AB2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282DA0">
              <w:rPr>
                <w:rFonts w:eastAsia="Times New Roman" w:cstheme="minorHAnsi"/>
                <w:color w:val="000000"/>
                <w:lang w:eastAsia="es-CO"/>
              </w:rPr>
              <w:t xml:space="preserve">                </w:t>
            </w:r>
          </w:p>
          <w:p w14:paraId="67995120" w14:textId="7896E0E8" w:rsidR="002A2101" w:rsidRPr="00F3491A" w:rsidRDefault="005F3489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877.400,00 </w:t>
            </w:r>
          </w:p>
        </w:tc>
        <w:tc>
          <w:tcPr>
            <w:tcW w:w="1155" w:type="dxa"/>
          </w:tcPr>
          <w:p w14:paraId="1A78980B" w14:textId="77777777" w:rsidR="005F3489" w:rsidRDefault="005F3489" w:rsidP="005F348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-30200,00</w:t>
            </w:r>
          </w:p>
          <w:p w14:paraId="06DCC947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155" w:type="dxa"/>
          </w:tcPr>
          <w:p w14:paraId="5F224EEE" w14:textId="10413477" w:rsidR="002A2101" w:rsidRPr="00282DA0" w:rsidRDefault="005F3489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4</w:t>
            </w:r>
            <w:r w:rsidR="002A2101" w:rsidRPr="00282DA0">
              <w:rPr>
                <w:rFonts w:eastAsia="Times New Roman" w:cstheme="minorHAnsi"/>
                <w:color w:val="000000"/>
                <w:lang w:eastAsia="es-CO"/>
              </w:rPr>
              <w:t>%</w:t>
            </w:r>
          </w:p>
          <w:p w14:paraId="423AEBC2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</w:tr>
      <w:tr w:rsidR="002A2101" w:rsidRPr="00282DA0" w14:paraId="5994BF0B" w14:textId="77777777" w:rsidTr="00B22F3C">
        <w:trPr>
          <w:trHeight w:val="510"/>
        </w:trPr>
        <w:tc>
          <w:tcPr>
            <w:tcW w:w="3069" w:type="dxa"/>
            <w:gridSpan w:val="2"/>
            <w:shd w:val="clear" w:color="auto" w:fill="auto"/>
            <w:noWrap/>
            <w:vAlign w:val="bottom"/>
          </w:tcPr>
          <w:p w14:paraId="07BE2CDC" w14:textId="77777777" w:rsidR="002A2101" w:rsidRPr="00282DA0" w:rsidRDefault="002A2101" w:rsidP="00B22F3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O"/>
              </w:rPr>
              <w:lastRenderedPageBreak/>
              <w:t>TOTAL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B538F28" w14:textId="77777777" w:rsidR="009A3904" w:rsidRPr="009A3904" w:rsidRDefault="009A3904" w:rsidP="009A390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3904">
              <w:rPr>
                <w:rFonts w:ascii="Calibri" w:hAnsi="Calibri" w:cs="Calibri"/>
                <w:color w:val="000000"/>
              </w:rPr>
              <w:t>2.118.000,00</w:t>
            </w:r>
          </w:p>
          <w:p w14:paraId="25CBA65A" w14:textId="029275C1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829" w:type="dxa"/>
            <w:shd w:val="clear" w:color="auto" w:fill="auto"/>
            <w:noWrap/>
            <w:vAlign w:val="bottom"/>
          </w:tcPr>
          <w:p w14:paraId="1546C071" w14:textId="77777777" w:rsidR="009A3904" w:rsidRDefault="009A3904" w:rsidP="009A390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2.193.400,00</w:t>
            </w:r>
          </w:p>
          <w:p w14:paraId="10B9878A" w14:textId="70AAA53F" w:rsidR="002A2101" w:rsidRPr="00722AB8" w:rsidRDefault="002A2101" w:rsidP="00B22F3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5" w:type="dxa"/>
          </w:tcPr>
          <w:p w14:paraId="0F864B9D" w14:textId="64E4A955" w:rsidR="009A3904" w:rsidRDefault="009A3904" w:rsidP="009A390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-75.400,00</w:t>
            </w:r>
          </w:p>
          <w:p w14:paraId="40D4CDC1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155" w:type="dxa"/>
          </w:tcPr>
          <w:p w14:paraId="3EE63BCE" w14:textId="6BA800FA" w:rsidR="002A2101" w:rsidRPr="00282DA0" w:rsidRDefault="009A3904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-4</w:t>
            </w:r>
            <w:r w:rsidR="002A2101" w:rsidRPr="00282DA0">
              <w:rPr>
                <w:rFonts w:eastAsia="Times New Roman" w:cstheme="minorHAnsi"/>
                <w:color w:val="000000"/>
                <w:lang w:eastAsia="es-CO"/>
              </w:rPr>
              <w:t>%</w:t>
            </w:r>
          </w:p>
          <w:p w14:paraId="21912DBF" w14:textId="77777777" w:rsidR="002A2101" w:rsidRPr="00282DA0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</w:tr>
    </w:tbl>
    <w:p w14:paraId="3A71EDDA" w14:textId="77777777" w:rsidR="002A2101" w:rsidRDefault="002A2101" w:rsidP="002A2101"/>
    <w:p w14:paraId="3FBE8A67" w14:textId="16183FBB" w:rsidR="002A2101" w:rsidRPr="0022733E" w:rsidRDefault="002A2101" w:rsidP="002A2101">
      <w:pPr>
        <w:jc w:val="both"/>
        <w:rPr>
          <w:rFonts w:ascii="Arial" w:hAnsi="Arial" w:cs="Arial"/>
          <w:color w:val="000000"/>
        </w:rPr>
      </w:pPr>
      <w:r w:rsidRPr="0022733E">
        <w:rPr>
          <w:rFonts w:ascii="Arial" w:eastAsia="Times New Roman" w:hAnsi="Arial" w:cs="Arial"/>
          <w:lang w:eastAsia="es-CO"/>
        </w:rPr>
        <w:t xml:space="preserve">En los </w:t>
      </w:r>
      <w:r w:rsidRPr="0022733E">
        <w:rPr>
          <w:rFonts w:ascii="Arial" w:hAnsi="Arial" w:cs="Arial"/>
        </w:rPr>
        <w:t>ICBF Y SENA de la nómina administrativa</w:t>
      </w:r>
      <w:r w:rsidRPr="0022733E">
        <w:rPr>
          <w:rFonts w:ascii="Arial" w:eastAsia="Times New Roman" w:hAnsi="Arial" w:cs="Arial"/>
          <w:lang w:eastAsia="es-CO"/>
        </w:rPr>
        <w:t xml:space="preserve"> s</w:t>
      </w:r>
      <w:r w:rsidRPr="0022733E">
        <w:rPr>
          <w:rFonts w:ascii="Arial" w:hAnsi="Arial" w:cs="Arial"/>
        </w:rPr>
        <w:t xml:space="preserve">e evidencia una variación en el compromiso por </w:t>
      </w:r>
      <w:r w:rsidRPr="0022733E">
        <w:rPr>
          <w:rFonts w:ascii="Arial" w:eastAsia="Times New Roman" w:hAnsi="Arial" w:cs="Arial"/>
          <w:lang w:eastAsia="es-CO"/>
        </w:rPr>
        <w:t>Contribuciones inherentes</w:t>
      </w:r>
      <w:r w:rsidRPr="0022733E">
        <w:rPr>
          <w:rFonts w:ascii="Arial" w:hAnsi="Arial" w:cs="Arial"/>
        </w:rPr>
        <w:t xml:space="preserve"> de la nómina administrativa de $</w:t>
      </w:r>
      <w:r w:rsidR="0022733E" w:rsidRPr="0022733E">
        <w:rPr>
          <w:rFonts w:ascii="Arial" w:hAnsi="Arial" w:cs="Arial"/>
          <w:color w:val="000000"/>
        </w:rPr>
        <w:t>-</w:t>
      </w:r>
      <w:r w:rsidR="00536244" w:rsidRPr="0022733E">
        <w:rPr>
          <w:rFonts w:ascii="Arial" w:hAnsi="Arial" w:cs="Arial"/>
          <w:color w:val="000000"/>
        </w:rPr>
        <w:t>75.400,</w:t>
      </w:r>
      <w:r w:rsidRPr="0022733E">
        <w:rPr>
          <w:rFonts w:ascii="Arial" w:hAnsi="Arial" w:cs="Arial"/>
          <w:color w:val="000000"/>
        </w:rPr>
        <w:t xml:space="preserve"> equivalente al </w:t>
      </w:r>
      <w:r w:rsidR="0022733E" w:rsidRPr="0022733E">
        <w:rPr>
          <w:rFonts w:ascii="Arial" w:hAnsi="Arial" w:cs="Arial"/>
          <w:color w:val="000000"/>
        </w:rPr>
        <w:t>-4</w:t>
      </w:r>
      <w:r w:rsidRPr="0022733E">
        <w:rPr>
          <w:rFonts w:ascii="Arial" w:hAnsi="Arial" w:cs="Arial"/>
          <w:color w:val="000000"/>
        </w:rPr>
        <w:t>%.</w:t>
      </w:r>
    </w:p>
    <w:p w14:paraId="56D1E796" w14:textId="77777777" w:rsidR="002A2101" w:rsidRDefault="002A2101" w:rsidP="002A2101"/>
    <w:p w14:paraId="4DAE44A7" w14:textId="77777777" w:rsidR="002A2101" w:rsidRPr="00282DA0" w:rsidRDefault="002A2101" w:rsidP="002A2101">
      <w:pPr>
        <w:rPr>
          <w:rFonts w:ascii="Arial" w:hAnsi="Arial" w:cs="Arial"/>
        </w:rPr>
      </w:pPr>
      <w:r w:rsidRPr="00282DA0">
        <w:rPr>
          <w:rFonts w:ascii="Arial" w:hAnsi="Arial" w:cs="Arial"/>
        </w:rPr>
        <w:t>2.1 Prestaciones de la nómina operativa</w:t>
      </w:r>
    </w:p>
    <w:tbl>
      <w:tblPr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3"/>
        <w:gridCol w:w="1666"/>
        <w:gridCol w:w="1363"/>
        <w:gridCol w:w="1362"/>
        <w:gridCol w:w="1128"/>
        <w:gridCol w:w="1127"/>
      </w:tblGrid>
      <w:tr w:rsidR="002A2101" w:rsidRPr="00536244" w14:paraId="6604C3C4" w14:textId="77777777" w:rsidTr="00B22F3C">
        <w:trPr>
          <w:trHeight w:val="255"/>
          <w:jc w:val="center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318C885F" w14:textId="77777777" w:rsidR="002A2101" w:rsidRPr="00536244" w:rsidRDefault="002A2101" w:rsidP="00B22F3C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CO"/>
              </w:rPr>
            </w:pPr>
            <w:r w:rsidRPr="00536244">
              <w:rPr>
                <w:rFonts w:asciiTheme="majorHAnsi" w:hAnsiTheme="majorHAnsi" w:cstheme="majorHAnsi"/>
                <w:sz w:val="20"/>
                <w:szCs w:val="20"/>
                <w:lang w:eastAsia="es-CO"/>
              </w:rPr>
              <w:t>CODIGO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775865D9" w14:textId="77777777" w:rsidR="002A2101" w:rsidRPr="00536244" w:rsidRDefault="002A2101" w:rsidP="00B22F3C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CO"/>
              </w:rPr>
            </w:pPr>
            <w:r w:rsidRPr="00536244">
              <w:rPr>
                <w:rFonts w:asciiTheme="majorHAnsi" w:hAnsiTheme="majorHAnsi" w:cstheme="majorHAnsi"/>
                <w:sz w:val="20"/>
                <w:szCs w:val="20"/>
                <w:lang w:eastAsia="es-CO"/>
              </w:rPr>
              <w:t>CONCEPTO</w:t>
            </w:r>
          </w:p>
        </w:tc>
        <w:tc>
          <w:tcPr>
            <w:tcW w:w="1419" w:type="dxa"/>
          </w:tcPr>
          <w:p w14:paraId="15481EA9" w14:textId="7022180F" w:rsidR="002A2101" w:rsidRPr="00536244" w:rsidRDefault="001E6DC2" w:rsidP="00B22F3C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PRIMER</w:t>
            </w:r>
            <w:r w:rsidR="002A2101"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TRIMESTRE 202</w:t>
            </w:r>
            <w:r w:rsidR="009A3904"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0ACCF15F" w14:textId="1BF78057" w:rsidR="002A2101" w:rsidRPr="00536244" w:rsidRDefault="001E6DC2" w:rsidP="00B22F3C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PRIMER</w:t>
            </w:r>
            <w:r w:rsidR="002A2101"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TRIMESTRE</w:t>
            </w:r>
          </w:p>
          <w:p w14:paraId="735470EC" w14:textId="2FFE4B33" w:rsidR="002A2101" w:rsidRPr="00536244" w:rsidRDefault="002A2101" w:rsidP="00B22F3C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202</w:t>
            </w:r>
            <w:r w:rsidR="009A3904"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5" w:type="dxa"/>
          </w:tcPr>
          <w:p w14:paraId="097CFC68" w14:textId="77777777" w:rsidR="002A2101" w:rsidRPr="00536244" w:rsidRDefault="002A2101" w:rsidP="00B22F3C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VARIACION ABSOLUTA</w:t>
            </w:r>
          </w:p>
        </w:tc>
        <w:tc>
          <w:tcPr>
            <w:tcW w:w="1155" w:type="dxa"/>
          </w:tcPr>
          <w:p w14:paraId="1AEBE033" w14:textId="77777777" w:rsidR="002A2101" w:rsidRPr="00536244" w:rsidRDefault="002A2101" w:rsidP="00B22F3C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VARIACION  RELATIVA (%)</w:t>
            </w:r>
          </w:p>
        </w:tc>
      </w:tr>
      <w:tr w:rsidR="002A2101" w:rsidRPr="00536244" w14:paraId="65ECA794" w14:textId="77777777" w:rsidTr="00B22F3C">
        <w:trPr>
          <w:trHeight w:val="255"/>
          <w:jc w:val="center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5FD71BBB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eastAsia="es-CO"/>
              </w:rPr>
            </w:pPr>
            <w:r w:rsidRPr="00536244">
              <w:rPr>
                <w:rFonts w:asciiTheme="majorHAnsi" w:hAnsiTheme="majorHAnsi" w:cstheme="majorHAnsi"/>
                <w:sz w:val="20"/>
                <w:szCs w:val="20"/>
                <w:lang w:eastAsia="es-CO"/>
              </w:rPr>
              <w:t>2.4.1.01.01.001.04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5A4FB37E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eastAsia="es-CO"/>
              </w:rPr>
            </w:pPr>
            <w:r w:rsidRPr="00536244">
              <w:rPr>
                <w:rFonts w:asciiTheme="majorHAnsi" w:hAnsiTheme="majorHAnsi" w:cstheme="majorHAnsi"/>
                <w:sz w:val="20"/>
                <w:szCs w:val="20"/>
                <w:lang w:eastAsia="es-CO"/>
              </w:rPr>
              <w:t>Subsidio de alimentación</w:t>
            </w:r>
          </w:p>
        </w:tc>
        <w:tc>
          <w:tcPr>
            <w:tcW w:w="1419" w:type="dxa"/>
          </w:tcPr>
          <w:p w14:paraId="3F0FF6DD" w14:textId="77777777" w:rsidR="0022733E" w:rsidRPr="00536244" w:rsidRDefault="0022733E" w:rsidP="0022733E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588.649,00 </w:t>
            </w:r>
          </w:p>
          <w:p w14:paraId="797B0372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</w:tcPr>
          <w:p w14:paraId="0D1FF910" w14:textId="77777777" w:rsidR="009A3904" w:rsidRPr="00536244" w:rsidRDefault="002A2101" w:rsidP="00B22F3C">
            <w:pPr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</w:t>
            </w:r>
          </w:p>
          <w:p w14:paraId="626D3555" w14:textId="77777777" w:rsidR="0022733E" w:rsidRPr="00536244" w:rsidRDefault="0022733E" w:rsidP="0022733E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736.568,00 </w:t>
            </w:r>
          </w:p>
          <w:p w14:paraId="5808A8AB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23DB919" w14:textId="0DB4E157" w:rsidR="002D2F5C" w:rsidRPr="00536244" w:rsidRDefault="002D2F5C" w:rsidP="002D2F5C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-147.919,00</w:t>
            </w:r>
          </w:p>
          <w:p w14:paraId="08DE8D14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</w:tcPr>
          <w:p w14:paraId="5CD6E5E5" w14:textId="308BFC73" w:rsidR="002A2101" w:rsidRPr="00536244" w:rsidRDefault="002D2F5C" w:rsidP="00B22F3C">
            <w:pPr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-25</w:t>
            </w:r>
            <w:r w:rsidR="002A2101"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%</w:t>
            </w:r>
          </w:p>
          <w:p w14:paraId="3B3E73C9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A2101" w:rsidRPr="00536244" w14:paraId="768209F3" w14:textId="77777777" w:rsidTr="00B22F3C">
        <w:trPr>
          <w:trHeight w:val="255"/>
          <w:jc w:val="center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42E5D67F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eastAsia="es-CO"/>
              </w:rPr>
            </w:pPr>
            <w:r w:rsidRPr="00536244">
              <w:rPr>
                <w:rFonts w:asciiTheme="majorHAnsi" w:hAnsiTheme="majorHAnsi" w:cstheme="majorHAnsi"/>
                <w:sz w:val="20"/>
                <w:szCs w:val="20"/>
                <w:lang w:eastAsia="es-CO"/>
              </w:rPr>
              <w:t>2.4.1.01.01.001.05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0662980A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eastAsia="es-CO"/>
              </w:rPr>
            </w:pPr>
            <w:r w:rsidRPr="00536244">
              <w:rPr>
                <w:rFonts w:asciiTheme="majorHAnsi" w:hAnsiTheme="majorHAnsi" w:cstheme="majorHAnsi"/>
                <w:sz w:val="20"/>
                <w:szCs w:val="20"/>
                <w:lang w:eastAsia="es-CO"/>
              </w:rPr>
              <w:t>Auxilio de transporte</w:t>
            </w:r>
          </w:p>
        </w:tc>
        <w:tc>
          <w:tcPr>
            <w:tcW w:w="1419" w:type="dxa"/>
          </w:tcPr>
          <w:p w14:paraId="3095F62E" w14:textId="77777777" w:rsidR="0022733E" w:rsidRPr="00536244" w:rsidRDefault="0022733E" w:rsidP="0022733E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1.517.400,00 </w:t>
            </w:r>
          </w:p>
          <w:p w14:paraId="3DBDE1C1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</w:tcPr>
          <w:p w14:paraId="7C917C3A" w14:textId="25C004D7" w:rsidR="009A3904" w:rsidRPr="00536244" w:rsidRDefault="009A3904" w:rsidP="00B22F3C">
            <w:pPr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5197EC4E" w14:textId="77777777" w:rsidR="0022733E" w:rsidRPr="00536244" w:rsidRDefault="009A3904" w:rsidP="009A3904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</w:t>
            </w:r>
          </w:p>
          <w:p w14:paraId="42144E7C" w14:textId="77777777" w:rsidR="0022733E" w:rsidRPr="00536244" w:rsidRDefault="0022733E" w:rsidP="0022733E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1.431.000,00 </w:t>
            </w:r>
          </w:p>
          <w:p w14:paraId="6156BD8C" w14:textId="4C5158E8" w:rsidR="009A3904" w:rsidRPr="00536244" w:rsidRDefault="009A3904" w:rsidP="009A3904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32DD52B0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BA080F5" w14:textId="52E8DF1D" w:rsidR="002D2F5C" w:rsidRPr="00536244" w:rsidRDefault="002D2F5C" w:rsidP="002D2F5C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86.400,00</w:t>
            </w:r>
          </w:p>
          <w:p w14:paraId="6FB9F35D" w14:textId="56ED4538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</w:tcPr>
          <w:p w14:paraId="4BBA3749" w14:textId="014BD514" w:rsidR="002A2101" w:rsidRPr="00536244" w:rsidRDefault="002D2F5C" w:rsidP="00B22F3C">
            <w:pPr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  <w:r w:rsidR="002A2101"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%</w:t>
            </w:r>
          </w:p>
          <w:p w14:paraId="41E7D924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A2101" w:rsidRPr="00536244" w14:paraId="472CDC21" w14:textId="77777777" w:rsidTr="00B22F3C">
        <w:trPr>
          <w:trHeight w:val="255"/>
          <w:jc w:val="center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75C4A13E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eastAsia="es-CO"/>
              </w:rPr>
            </w:pPr>
            <w:r w:rsidRPr="00536244">
              <w:rPr>
                <w:rFonts w:asciiTheme="majorHAnsi" w:hAnsiTheme="majorHAnsi" w:cstheme="majorHAnsi"/>
                <w:sz w:val="20"/>
                <w:szCs w:val="20"/>
                <w:lang w:eastAsia="es-CO"/>
              </w:rPr>
              <w:t>2.4.1.01.01.001.06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136AAC01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eastAsia="es-CO"/>
              </w:rPr>
            </w:pPr>
            <w:r w:rsidRPr="00536244">
              <w:rPr>
                <w:rFonts w:asciiTheme="majorHAnsi" w:hAnsiTheme="majorHAnsi" w:cstheme="majorHAnsi"/>
                <w:sz w:val="20"/>
                <w:szCs w:val="20"/>
                <w:lang w:eastAsia="es-CO"/>
              </w:rPr>
              <w:t>Prima de servicio</w:t>
            </w:r>
          </w:p>
        </w:tc>
        <w:tc>
          <w:tcPr>
            <w:tcW w:w="1419" w:type="dxa"/>
          </w:tcPr>
          <w:p w14:paraId="78A6E163" w14:textId="77777777" w:rsidR="0022733E" w:rsidRPr="00536244" w:rsidRDefault="002A2101" w:rsidP="00B22F3C">
            <w:pPr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</w:t>
            </w:r>
          </w:p>
          <w:p w14:paraId="51300BFA" w14:textId="77777777" w:rsidR="0022733E" w:rsidRPr="00536244" w:rsidRDefault="0022733E" w:rsidP="0022733E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1.604.933,00 </w:t>
            </w:r>
          </w:p>
          <w:p w14:paraId="7E556C2A" w14:textId="35219531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2E23843D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</w:tcPr>
          <w:p w14:paraId="58FB7232" w14:textId="77777777" w:rsidR="0022733E" w:rsidRPr="00536244" w:rsidRDefault="002A2101" w:rsidP="00B22F3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</w:p>
          <w:p w14:paraId="59377FFE" w14:textId="77777777" w:rsidR="0022733E" w:rsidRPr="00536244" w:rsidRDefault="0022733E" w:rsidP="0022733E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1.197.293,00 </w:t>
            </w:r>
          </w:p>
          <w:p w14:paraId="2394F11A" w14:textId="4158DD6D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3F23D3A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</w:tcPr>
          <w:p w14:paraId="19BDD593" w14:textId="4F6940B2" w:rsidR="002D2F5C" w:rsidRPr="00536244" w:rsidRDefault="002D2F5C" w:rsidP="002D2F5C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407.640,00</w:t>
            </w:r>
          </w:p>
          <w:p w14:paraId="1F239830" w14:textId="04FE06A3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55" w:type="dxa"/>
          </w:tcPr>
          <w:p w14:paraId="3392332B" w14:textId="28BC2902" w:rsidR="002A2101" w:rsidRPr="00536244" w:rsidRDefault="002D2F5C" w:rsidP="00B22F3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</w:t>
            </w:r>
            <w:r w:rsidR="002A2101"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%</w:t>
            </w:r>
          </w:p>
          <w:p w14:paraId="0AC1C846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A2101" w:rsidRPr="00536244" w14:paraId="4AF30523" w14:textId="77777777" w:rsidTr="00B22F3C">
        <w:trPr>
          <w:trHeight w:val="255"/>
          <w:jc w:val="center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1F05A865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eastAsia="es-CO"/>
              </w:rPr>
            </w:pPr>
            <w:r w:rsidRPr="00536244">
              <w:rPr>
                <w:rFonts w:asciiTheme="majorHAnsi" w:hAnsiTheme="majorHAnsi" w:cstheme="majorHAnsi"/>
                <w:sz w:val="20"/>
                <w:szCs w:val="20"/>
                <w:lang w:eastAsia="es-CO"/>
              </w:rPr>
              <w:t>2.4.1.01.01.001.08.02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3719EC54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eastAsia="es-CO"/>
              </w:rPr>
            </w:pPr>
            <w:r w:rsidRPr="00536244">
              <w:rPr>
                <w:rFonts w:asciiTheme="majorHAnsi" w:hAnsiTheme="majorHAnsi" w:cstheme="majorHAnsi"/>
                <w:sz w:val="20"/>
                <w:szCs w:val="20"/>
                <w:lang w:eastAsia="es-CO"/>
              </w:rPr>
              <w:t>Prima de vacaciones</w:t>
            </w:r>
          </w:p>
        </w:tc>
        <w:tc>
          <w:tcPr>
            <w:tcW w:w="1419" w:type="dxa"/>
          </w:tcPr>
          <w:p w14:paraId="770DAC04" w14:textId="77777777" w:rsidR="0022733E" w:rsidRPr="00536244" w:rsidRDefault="0022733E" w:rsidP="0022733E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2.331.130,00 </w:t>
            </w:r>
          </w:p>
          <w:p w14:paraId="353AE8F9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</w:tcPr>
          <w:p w14:paraId="08314A42" w14:textId="77777777" w:rsidR="0022733E" w:rsidRPr="00536244" w:rsidRDefault="0022733E" w:rsidP="0022733E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3.170.410,00 </w:t>
            </w:r>
          </w:p>
          <w:p w14:paraId="300860EA" w14:textId="77777777" w:rsidR="002A2101" w:rsidRPr="00536244" w:rsidRDefault="002A2101" w:rsidP="00B22F3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4C7ABD49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D7B0C6F" w14:textId="62D0A906" w:rsidR="002D2F5C" w:rsidRPr="00536244" w:rsidRDefault="002D2F5C" w:rsidP="002D2F5C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-839</w:t>
            </w:r>
            <w:r w:rsidR="00563BAD"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280,00</w:t>
            </w:r>
          </w:p>
          <w:p w14:paraId="1BBC6FEA" w14:textId="6D4737BC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71E280B" w14:textId="4F882706" w:rsidR="002A2101" w:rsidRPr="00536244" w:rsidRDefault="002D2F5C" w:rsidP="00B22F3C">
            <w:pPr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-36</w:t>
            </w:r>
            <w:r w:rsidR="002A2101"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%</w:t>
            </w:r>
          </w:p>
        </w:tc>
      </w:tr>
      <w:tr w:rsidR="002A2101" w:rsidRPr="00536244" w14:paraId="55D4F14A" w14:textId="77777777" w:rsidTr="00B22F3C">
        <w:trPr>
          <w:trHeight w:val="255"/>
          <w:jc w:val="center"/>
        </w:trPr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14:paraId="6818F311" w14:textId="77777777" w:rsidR="002A2101" w:rsidRPr="00536244" w:rsidRDefault="002A2101" w:rsidP="00B22F3C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CO"/>
              </w:rPr>
            </w:pPr>
            <w:r w:rsidRPr="00536244">
              <w:rPr>
                <w:rFonts w:asciiTheme="majorHAnsi" w:eastAsia="Times New Roman" w:hAnsiTheme="majorHAnsi" w:cstheme="majorHAnsi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419" w:type="dxa"/>
          </w:tcPr>
          <w:p w14:paraId="3543BF8A" w14:textId="77777777" w:rsidR="0022733E" w:rsidRPr="00536244" w:rsidRDefault="0022733E" w:rsidP="0022733E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6.042.112,00</w:t>
            </w:r>
          </w:p>
          <w:p w14:paraId="2031CDD6" w14:textId="7E0EB829" w:rsidR="002A2101" w:rsidRPr="00536244" w:rsidRDefault="002A2101" w:rsidP="00B22F3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C6CBFB" w14:textId="77777777" w:rsidR="002D2F5C" w:rsidRPr="00536244" w:rsidRDefault="002D2F5C" w:rsidP="002D2F5C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6.535.271,00</w:t>
            </w:r>
          </w:p>
          <w:p w14:paraId="20068521" w14:textId="77777777" w:rsidR="002A2101" w:rsidRPr="00536244" w:rsidRDefault="002A2101" w:rsidP="002D2F5C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F5CC85C" w14:textId="77777777" w:rsidR="00085142" w:rsidRPr="00536244" w:rsidRDefault="00085142" w:rsidP="00085142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-493.159,00</w:t>
            </w:r>
          </w:p>
          <w:p w14:paraId="3F2FA695" w14:textId="77777777" w:rsidR="002A2101" w:rsidRPr="00536244" w:rsidRDefault="002A2101" w:rsidP="00B22F3C">
            <w:pPr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</w:tcPr>
          <w:p w14:paraId="22168ABB" w14:textId="3F46E455" w:rsidR="002A2101" w:rsidRPr="00536244" w:rsidRDefault="00085142" w:rsidP="00B22F3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-8</w:t>
            </w:r>
            <w:r w:rsidR="002A2101" w:rsidRPr="00536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%</w:t>
            </w:r>
          </w:p>
        </w:tc>
      </w:tr>
    </w:tbl>
    <w:p w14:paraId="6539770D" w14:textId="77777777" w:rsidR="002A2101" w:rsidRDefault="002A2101" w:rsidP="002A2101"/>
    <w:p w14:paraId="68991F63" w14:textId="77777777" w:rsidR="002A2101" w:rsidRPr="004964AD" w:rsidRDefault="002A2101" w:rsidP="002A2101">
      <w:pPr>
        <w:jc w:val="both"/>
        <w:rPr>
          <w:rFonts w:ascii="Arial" w:hAnsi="Arial" w:cs="Arial"/>
        </w:rPr>
      </w:pPr>
      <w:r w:rsidRPr="004964AD">
        <w:rPr>
          <w:rFonts w:ascii="Arial" w:hAnsi="Arial" w:cs="Arial"/>
        </w:rPr>
        <w:lastRenderedPageBreak/>
        <w:t xml:space="preserve">Las prestaciones de la nómina </w:t>
      </w:r>
      <w:r>
        <w:rPr>
          <w:rFonts w:ascii="Arial" w:hAnsi="Arial" w:cs="Arial"/>
        </w:rPr>
        <w:t>operativa</w:t>
      </w:r>
      <w:r w:rsidRPr="004964AD">
        <w:rPr>
          <w:rFonts w:ascii="Arial" w:hAnsi="Arial" w:cs="Arial"/>
        </w:rPr>
        <w:t xml:space="preserve"> corresponden a</w:t>
      </w:r>
      <w:r>
        <w:rPr>
          <w:rFonts w:ascii="Arial" w:hAnsi="Arial" w:cs="Arial"/>
        </w:rPr>
        <w:t>:</w:t>
      </w:r>
      <w:r w:rsidRPr="004964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4964AD">
        <w:rPr>
          <w:rFonts w:ascii="Arial" w:eastAsia="Times New Roman" w:hAnsi="Arial" w:cs="Arial"/>
          <w:lang w:eastAsia="es-CO"/>
        </w:rPr>
        <w:t>ubsidio de alimentación</w:t>
      </w:r>
      <w:r>
        <w:rPr>
          <w:rFonts w:ascii="Arial" w:eastAsia="Times New Roman" w:hAnsi="Arial" w:cs="Arial"/>
          <w:lang w:eastAsia="es-CO"/>
        </w:rPr>
        <w:t>,</w:t>
      </w:r>
      <w:r w:rsidRPr="004964AD">
        <w:rPr>
          <w:rFonts w:ascii="Arial" w:eastAsia="Times New Roman" w:hAnsi="Arial" w:cs="Arial"/>
          <w:lang w:eastAsia="es-CO"/>
        </w:rPr>
        <w:t xml:space="preserve"> </w:t>
      </w:r>
      <w:r>
        <w:rPr>
          <w:rFonts w:ascii="Arial" w:eastAsia="Times New Roman" w:hAnsi="Arial" w:cs="Arial"/>
          <w:lang w:eastAsia="es-CO"/>
        </w:rPr>
        <w:t>a</w:t>
      </w:r>
      <w:r w:rsidRPr="004964AD">
        <w:rPr>
          <w:rFonts w:ascii="Arial" w:eastAsia="Times New Roman" w:hAnsi="Arial" w:cs="Arial"/>
          <w:lang w:eastAsia="es-CO"/>
        </w:rPr>
        <w:t>uxilio de transporte</w:t>
      </w:r>
      <w:r>
        <w:rPr>
          <w:rFonts w:ascii="Arial" w:eastAsia="Times New Roman" w:hAnsi="Arial" w:cs="Arial"/>
          <w:lang w:eastAsia="es-CO"/>
        </w:rPr>
        <w:t>,</w:t>
      </w:r>
      <w:r w:rsidRPr="004964AD">
        <w:rPr>
          <w:rFonts w:ascii="Arial" w:eastAsia="Times New Roman" w:hAnsi="Arial" w:cs="Arial"/>
          <w:lang w:eastAsia="es-CO"/>
        </w:rPr>
        <w:t xml:space="preserve"> </w:t>
      </w:r>
      <w:r>
        <w:rPr>
          <w:rFonts w:ascii="Arial" w:eastAsia="Times New Roman" w:hAnsi="Arial" w:cs="Arial"/>
          <w:lang w:eastAsia="es-CO"/>
        </w:rPr>
        <w:t>p</w:t>
      </w:r>
      <w:r w:rsidRPr="004964AD">
        <w:rPr>
          <w:rFonts w:ascii="Arial" w:eastAsia="Times New Roman" w:hAnsi="Arial" w:cs="Arial"/>
          <w:lang w:eastAsia="es-CO"/>
        </w:rPr>
        <w:t>rima de servicio</w:t>
      </w:r>
      <w:r>
        <w:rPr>
          <w:rFonts w:ascii="Arial" w:eastAsia="Times New Roman" w:hAnsi="Arial" w:cs="Arial"/>
          <w:lang w:eastAsia="es-CO"/>
        </w:rPr>
        <w:t xml:space="preserve"> y</w:t>
      </w:r>
      <w:r w:rsidRPr="004964AD">
        <w:rPr>
          <w:rFonts w:ascii="Arial" w:eastAsia="Times New Roman" w:hAnsi="Arial" w:cs="Arial"/>
          <w:lang w:eastAsia="es-CO"/>
        </w:rPr>
        <w:t xml:space="preserve"> </w:t>
      </w:r>
      <w:r>
        <w:rPr>
          <w:rFonts w:ascii="Arial" w:eastAsia="Times New Roman" w:hAnsi="Arial" w:cs="Arial"/>
          <w:lang w:eastAsia="es-CO"/>
        </w:rPr>
        <w:t>p</w:t>
      </w:r>
      <w:r w:rsidRPr="004964AD">
        <w:rPr>
          <w:rFonts w:ascii="Arial" w:eastAsia="Times New Roman" w:hAnsi="Arial" w:cs="Arial"/>
          <w:lang w:eastAsia="es-CO"/>
        </w:rPr>
        <w:t>rima de vacaciones</w:t>
      </w:r>
      <w:r>
        <w:rPr>
          <w:rFonts w:ascii="Arial" w:eastAsia="Times New Roman" w:hAnsi="Arial" w:cs="Arial"/>
          <w:lang w:eastAsia="es-CO"/>
        </w:rPr>
        <w:t>.</w:t>
      </w:r>
    </w:p>
    <w:p w14:paraId="555607DC" w14:textId="71791506" w:rsidR="002A2101" w:rsidRPr="00CE2F24" w:rsidRDefault="002A2101" w:rsidP="002A2101">
      <w:pPr>
        <w:spacing w:after="0" w:line="240" w:lineRule="auto"/>
        <w:rPr>
          <w:rFonts w:ascii="Calibri" w:hAnsi="Calibri" w:cs="Calibri"/>
          <w:color w:val="000000"/>
        </w:rPr>
      </w:pPr>
      <w:r w:rsidRPr="006F5973">
        <w:rPr>
          <w:rFonts w:ascii="Arial" w:hAnsi="Arial" w:cs="Arial"/>
        </w:rPr>
        <w:t xml:space="preserve">Se evidencia una variación en el compromiso por prestaciones de la nómina operativa de </w:t>
      </w:r>
      <w:r w:rsidRPr="00567233">
        <w:rPr>
          <w:rFonts w:ascii="Arial" w:hAnsi="Arial" w:cs="Arial"/>
        </w:rPr>
        <w:t>$</w:t>
      </w:r>
      <w:r w:rsidR="00567233" w:rsidRPr="00567233">
        <w:rPr>
          <w:rFonts w:ascii="Arial" w:hAnsi="Arial" w:cs="Arial"/>
          <w:color w:val="000000"/>
        </w:rPr>
        <w:t xml:space="preserve">-493.159,00 </w:t>
      </w:r>
      <w:r w:rsidRPr="006F5973">
        <w:rPr>
          <w:rFonts w:ascii="Arial" w:hAnsi="Arial" w:cs="Arial"/>
          <w:color w:val="000000"/>
        </w:rPr>
        <w:t xml:space="preserve">equivalente al </w:t>
      </w:r>
      <w:r w:rsidR="00D34067">
        <w:rPr>
          <w:rFonts w:ascii="Arial" w:hAnsi="Arial" w:cs="Arial"/>
          <w:color w:val="000000"/>
        </w:rPr>
        <w:t>-8</w:t>
      </w:r>
      <w:r w:rsidRPr="006F5973">
        <w:rPr>
          <w:rFonts w:ascii="Arial" w:hAnsi="Arial" w:cs="Arial"/>
          <w:color w:val="000000"/>
        </w:rPr>
        <w:t>%.</w:t>
      </w:r>
    </w:p>
    <w:p w14:paraId="038E81E5" w14:textId="77777777" w:rsidR="002A2101" w:rsidRDefault="002A2101" w:rsidP="002A2101"/>
    <w:p w14:paraId="0D19F29B" w14:textId="77777777" w:rsidR="002A2101" w:rsidRDefault="002A2101" w:rsidP="002A2101"/>
    <w:p w14:paraId="377CD191" w14:textId="77777777" w:rsidR="002A2101" w:rsidRPr="005908F9" w:rsidRDefault="002A2101" w:rsidP="002A2101">
      <w:r w:rsidRPr="005908F9">
        <w:rPr>
          <w:rFonts w:ascii="Arial" w:eastAsia="Times New Roman" w:hAnsi="Arial" w:cs="Arial"/>
          <w:b/>
          <w:bCs/>
          <w:lang w:eastAsia="es-CO"/>
        </w:rPr>
        <w:t xml:space="preserve">2.2 </w:t>
      </w:r>
      <w:r w:rsidRPr="005908F9">
        <w:rPr>
          <w:rFonts w:ascii="Arial" w:eastAsia="Times New Roman" w:hAnsi="Arial" w:cs="Arial"/>
          <w:lang w:eastAsia="es-CO"/>
        </w:rPr>
        <w:t>Contribuciones inherentes a la nómina operativa</w:t>
      </w:r>
    </w:p>
    <w:p w14:paraId="4A80766D" w14:textId="77777777" w:rsidR="002A2101" w:rsidRDefault="002A2101" w:rsidP="002A2101"/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3"/>
        <w:gridCol w:w="1776"/>
        <w:gridCol w:w="1422"/>
        <w:gridCol w:w="1422"/>
        <w:gridCol w:w="1310"/>
        <w:gridCol w:w="1235"/>
      </w:tblGrid>
      <w:tr w:rsidR="002A2101" w:rsidRPr="005908F9" w14:paraId="2352BE5D" w14:textId="77777777" w:rsidTr="009A3904">
        <w:trPr>
          <w:trHeight w:val="76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C09C4" w14:textId="77777777" w:rsidR="002A2101" w:rsidRPr="005908F9" w:rsidRDefault="002A2101" w:rsidP="00B22F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5908F9">
              <w:rPr>
                <w:rFonts w:cstheme="minorHAnsi"/>
                <w:sz w:val="18"/>
                <w:szCs w:val="18"/>
                <w:lang w:eastAsia="es-CO"/>
              </w:rPr>
              <w:t>CODIGO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F79B3" w14:textId="77777777" w:rsidR="002A2101" w:rsidRPr="005908F9" w:rsidRDefault="002A2101" w:rsidP="00B22F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5908F9">
              <w:rPr>
                <w:rFonts w:cstheme="minorHAnsi"/>
                <w:sz w:val="18"/>
                <w:szCs w:val="18"/>
                <w:lang w:eastAsia="es-CO"/>
              </w:rPr>
              <w:t>CONCEPTO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852B" w14:textId="301F1F62" w:rsidR="002A2101" w:rsidRPr="005908F9" w:rsidRDefault="001E6DC2" w:rsidP="00B22F3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PRIMER</w:t>
            </w:r>
            <w:r w:rsidR="002A2101" w:rsidRPr="005908F9">
              <w:rPr>
                <w:rFonts w:cstheme="minorHAnsi"/>
                <w:color w:val="000000"/>
                <w:sz w:val="18"/>
                <w:szCs w:val="18"/>
              </w:rPr>
              <w:t xml:space="preserve"> TRIMESTRE </w:t>
            </w:r>
            <w:r w:rsidR="009A3904">
              <w:rPr>
                <w:rFonts w:cstheme="minorHAnsi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A4DB" w14:textId="4B83C103" w:rsidR="002A2101" w:rsidRPr="005908F9" w:rsidRDefault="001E6DC2" w:rsidP="00B22F3C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PRIMER</w:t>
            </w:r>
            <w:r w:rsidR="002A2101" w:rsidRPr="005908F9">
              <w:rPr>
                <w:rFonts w:cstheme="minorHAnsi"/>
                <w:color w:val="000000"/>
                <w:sz w:val="18"/>
                <w:szCs w:val="18"/>
              </w:rPr>
              <w:t xml:space="preserve"> TRIMESTRE</w:t>
            </w:r>
          </w:p>
          <w:p w14:paraId="660A1E0D" w14:textId="6CE6A6CF" w:rsidR="002A2101" w:rsidRPr="005908F9" w:rsidRDefault="002A2101" w:rsidP="00B22F3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202</w:t>
            </w:r>
            <w:r w:rsidR="009A3904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D747" w14:textId="77777777" w:rsidR="002A2101" w:rsidRPr="005908F9" w:rsidRDefault="002A2101" w:rsidP="00B22F3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s-CO"/>
              </w:rPr>
            </w:pPr>
            <w:r w:rsidRPr="005908F9">
              <w:rPr>
                <w:rFonts w:cstheme="minorHAnsi"/>
                <w:color w:val="000000"/>
                <w:sz w:val="18"/>
                <w:szCs w:val="18"/>
              </w:rPr>
              <w:t>VARIACION ABSOLUTA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909E" w14:textId="77777777" w:rsidR="002A2101" w:rsidRPr="005908F9" w:rsidRDefault="002A2101" w:rsidP="00B22F3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s-CO"/>
              </w:rPr>
            </w:pPr>
            <w:r w:rsidRPr="005908F9">
              <w:rPr>
                <w:rFonts w:cstheme="minorHAnsi"/>
                <w:color w:val="000000"/>
                <w:sz w:val="18"/>
                <w:szCs w:val="18"/>
              </w:rPr>
              <w:t>VARIACION  RELATIVA (%)</w:t>
            </w:r>
          </w:p>
        </w:tc>
      </w:tr>
      <w:tr w:rsidR="002A2101" w:rsidRPr="005908F9" w14:paraId="087C4253" w14:textId="77777777" w:rsidTr="009A3904">
        <w:trPr>
          <w:trHeight w:val="76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59E4" w14:textId="77777777" w:rsidR="002A2101" w:rsidRPr="005908F9" w:rsidRDefault="002A2101" w:rsidP="00B22F3C">
            <w:pPr>
              <w:rPr>
                <w:rFonts w:cstheme="minorHAnsi"/>
                <w:sz w:val="20"/>
                <w:szCs w:val="20"/>
              </w:rPr>
            </w:pPr>
            <w:r w:rsidRPr="005908F9">
              <w:rPr>
                <w:rFonts w:cstheme="minorHAnsi"/>
                <w:sz w:val="20"/>
                <w:szCs w:val="20"/>
              </w:rPr>
              <w:t>2.4.1.01.02.001</w:t>
            </w:r>
          </w:p>
          <w:p w14:paraId="5CC96488" w14:textId="77777777" w:rsidR="002A2101" w:rsidRPr="005908F9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940B" w14:textId="77777777" w:rsidR="002A2101" w:rsidRPr="005908F9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5908F9">
              <w:rPr>
                <w:rFonts w:eastAsia="Times New Roman" w:cstheme="minorHAnsi"/>
                <w:sz w:val="20"/>
                <w:szCs w:val="20"/>
                <w:lang w:eastAsia="es-CO"/>
              </w:rPr>
              <w:t>Aportes a la seguridad social en pensiones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06D1" w14:textId="77777777" w:rsidR="009A3904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</w:t>
            </w:r>
          </w:p>
          <w:p w14:paraId="1E593938" w14:textId="77777777" w:rsidR="00567233" w:rsidRDefault="009A3904" w:rsidP="009A390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</w:t>
            </w:r>
          </w:p>
          <w:p w14:paraId="54C2B3BE" w14:textId="77777777" w:rsidR="00567233" w:rsidRDefault="00567233" w:rsidP="005672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7.602.900,00 </w:t>
            </w:r>
          </w:p>
          <w:p w14:paraId="20DAED31" w14:textId="5FF4DA88" w:rsidR="009A3904" w:rsidRDefault="009A3904" w:rsidP="009A390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0A962D49" w14:textId="16B45173" w:rsidR="002A2101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3E540157" w14:textId="77777777" w:rsidR="002A2101" w:rsidRPr="005908F9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4622" w14:textId="77777777" w:rsidR="009A3904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</w:t>
            </w:r>
          </w:p>
          <w:p w14:paraId="6330DDD0" w14:textId="77777777" w:rsidR="00567233" w:rsidRDefault="009A3904" w:rsidP="009A390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</w:p>
          <w:p w14:paraId="559C0852" w14:textId="77777777" w:rsidR="00567233" w:rsidRDefault="00567233" w:rsidP="005672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7.631.800,00 </w:t>
            </w:r>
          </w:p>
          <w:p w14:paraId="5BBF499B" w14:textId="64BA6B9F" w:rsidR="009A3904" w:rsidRDefault="009A3904" w:rsidP="009A390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37C44CCF" w14:textId="18C745E5" w:rsidR="002A2101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00C371C0" w14:textId="77777777" w:rsidR="002A2101" w:rsidRPr="005908F9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1FAD" w14:textId="546D9DE8" w:rsidR="009A3904" w:rsidRDefault="009A3904" w:rsidP="009A390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-527.500,00</w:t>
            </w:r>
          </w:p>
          <w:p w14:paraId="64EF9057" w14:textId="73642AC2" w:rsidR="002A2101" w:rsidRPr="004B2696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3F49" w14:textId="09C6FE95" w:rsidR="002A2101" w:rsidRPr="005908F9" w:rsidRDefault="009A3904" w:rsidP="00B22F3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-11</w:t>
            </w:r>
            <w:r w:rsidR="002A2101" w:rsidRPr="005908F9">
              <w:rPr>
                <w:rFonts w:cstheme="minorHAnsi"/>
                <w:color w:val="000000"/>
              </w:rPr>
              <w:t>%</w:t>
            </w:r>
          </w:p>
          <w:p w14:paraId="5A65A51D" w14:textId="77777777" w:rsidR="002A2101" w:rsidRPr="005908F9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</w:tr>
      <w:tr w:rsidR="002A2101" w:rsidRPr="005908F9" w14:paraId="69865FE3" w14:textId="77777777" w:rsidTr="009A3904">
        <w:trPr>
          <w:trHeight w:val="76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623" w14:textId="77777777" w:rsidR="002A2101" w:rsidRPr="005908F9" w:rsidRDefault="002A2101" w:rsidP="00B22F3C">
            <w:pPr>
              <w:rPr>
                <w:rFonts w:cstheme="minorHAnsi"/>
                <w:sz w:val="20"/>
                <w:szCs w:val="20"/>
              </w:rPr>
            </w:pPr>
            <w:r w:rsidRPr="005908F9">
              <w:rPr>
                <w:rFonts w:cstheme="minorHAnsi"/>
                <w:sz w:val="20"/>
                <w:szCs w:val="20"/>
              </w:rPr>
              <w:t>2.4.1.01.02.002</w:t>
            </w:r>
          </w:p>
          <w:p w14:paraId="51A30818" w14:textId="77777777" w:rsidR="002A2101" w:rsidRPr="005908F9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5037" w14:textId="77777777" w:rsidR="002A2101" w:rsidRPr="005908F9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5908F9">
              <w:rPr>
                <w:rFonts w:eastAsia="Times New Roman" w:cstheme="minorHAnsi"/>
                <w:sz w:val="20"/>
                <w:szCs w:val="20"/>
                <w:lang w:eastAsia="es-CO"/>
              </w:rPr>
              <w:t>Aportes a la seguridad social en salud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4378" w14:textId="77777777" w:rsidR="002A2101" w:rsidRPr="005908F9" w:rsidRDefault="002A2101" w:rsidP="00B22F3C">
            <w:pPr>
              <w:rPr>
                <w:rFonts w:cstheme="minorHAnsi"/>
                <w:color w:val="000000"/>
              </w:rPr>
            </w:pPr>
            <w:r w:rsidRPr="005908F9">
              <w:rPr>
                <w:rFonts w:cstheme="minorHAnsi"/>
                <w:color w:val="000000"/>
              </w:rPr>
              <w:t xml:space="preserve">          </w:t>
            </w:r>
          </w:p>
          <w:p w14:paraId="088386E4" w14:textId="77777777" w:rsidR="00765FEC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</w:t>
            </w:r>
          </w:p>
          <w:p w14:paraId="27F145BF" w14:textId="77777777" w:rsidR="00567233" w:rsidRDefault="00765FEC" w:rsidP="00765FE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</w:t>
            </w:r>
          </w:p>
          <w:p w14:paraId="1C598C8C" w14:textId="77777777" w:rsidR="00567233" w:rsidRDefault="00567233" w:rsidP="005672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3.720.300,00 </w:t>
            </w:r>
          </w:p>
          <w:p w14:paraId="791BA63D" w14:textId="6E0D66DB" w:rsidR="00765FEC" w:rsidRDefault="00765FEC" w:rsidP="00765FE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1A7D253E" w14:textId="38DA91B3" w:rsidR="002A2101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4E0A7C69" w14:textId="77777777" w:rsidR="002A2101" w:rsidRPr="005908F9" w:rsidRDefault="002A2101" w:rsidP="00B22F3C">
            <w:pPr>
              <w:rPr>
                <w:rFonts w:cstheme="minorHAnsi"/>
                <w:color w:val="000000"/>
              </w:rPr>
            </w:pPr>
            <w:r w:rsidRPr="005908F9">
              <w:rPr>
                <w:rFonts w:cstheme="minorHAnsi"/>
                <w:color w:val="000000"/>
              </w:rPr>
              <w:t xml:space="preserve"> </w:t>
            </w:r>
          </w:p>
          <w:p w14:paraId="0353AD87" w14:textId="77777777" w:rsidR="002A2101" w:rsidRPr="005908F9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02D8" w14:textId="77777777" w:rsidR="00765FEC" w:rsidRPr="005908F9" w:rsidRDefault="002A2101" w:rsidP="00B22F3C">
            <w:pPr>
              <w:rPr>
                <w:rFonts w:cstheme="minorHAnsi"/>
                <w:color w:val="000000"/>
              </w:rPr>
            </w:pPr>
            <w:r w:rsidRPr="005908F9">
              <w:rPr>
                <w:rFonts w:cstheme="minorHAnsi"/>
                <w:color w:val="000000"/>
              </w:rPr>
              <w:t xml:space="preserve">       </w:t>
            </w:r>
          </w:p>
          <w:p w14:paraId="2E7B38A1" w14:textId="77777777" w:rsidR="00567233" w:rsidRDefault="00765FEC" w:rsidP="00765FE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</w:p>
          <w:p w14:paraId="14161F76" w14:textId="77777777" w:rsidR="00567233" w:rsidRDefault="00567233" w:rsidP="005672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3.436.500,00 </w:t>
            </w:r>
          </w:p>
          <w:p w14:paraId="1B398C94" w14:textId="483840F2" w:rsidR="00765FEC" w:rsidRDefault="00765FEC" w:rsidP="00765FE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3C34BE4E" w14:textId="451621BD" w:rsidR="002A2101" w:rsidRPr="005908F9" w:rsidRDefault="002A2101" w:rsidP="00B22F3C">
            <w:pPr>
              <w:rPr>
                <w:rFonts w:cstheme="minorHAnsi"/>
                <w:color w:val="000000"/>
              </w:rPr>
            </w:pPr>
          </w:p>
          <w:p w14:paraId="4E757AE6" w14:textId="77777777" w:rsidR="002A2101" w:rsidRPr="005908F9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6C7F" w14:textId="459CA5E0" w:rsidR="00567233" w:rsidRDefault="00567233" w:rsidP="005672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283.800,00</w:t>
            </w:r>
          </w:p>
          <w:p w14:paraId="0BF89BC1" w14:textId="29ABFE2F" w:rsidR="002A2101" w:rsidRPr="005908F9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BE7B" w14:textId="52097CA3" w:rsidR="00765FEC" w:rsidRPr="005908F9" w:rsidRDefault="00567233" w:rsidP="00765F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  <w:r w:rsidR="00765FEC" w:rsidRPr="005908F9">
              <w:rPr>
                <w:rFonts w:cstheme="minorHAnsi"/>
                <w:color w:val="000000"/>
              </w:rPr>
              <w:t>%</w:t>
            </w:r>
          </w:p>
          <w:p w14:paraId="3DFB3754" w14:textId="77777777" w:rsidR="002A2101" w:rsidRPr="005908F9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</w:tr>
      <w:tr w:rsidR="002A2101" w:rsidRPr="005908F9" w14:paraId="084AEC44" w14:textId="77777777" w:rsidTr="009A3904">
        <w:trPr>
          <w:trHeight w:val="765"/>
        </w:trPr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8784" w14:textId="77777777" w:rsidR="002A2101" w:rsidRPr="005908F9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5908F9">
              <w:rPr>
                <w:rFonts w:eastAsia="Times New Roman" w:cstheme="minorHAnsi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16F6" w14:textId="77777777" w:rsidR="00567233" w:rsidRDefault="00567233" w:rsidP="005672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11.323.200,00</w:t>
            </w:r>
          </w:p>
          <w:p w14:paraId="31117D5B" w14:textId="77777777" w:rsidR="002A2101" w:rsidRPr="005908F9" w:rsidRDefault="002A2101" w:rsidP="00B22F3C">
            <w:pPr>
              <w:rPr>
                <w:rFonts w:cstheme="minorHAns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6E91" w14:textId="77777777" w:rsidR="00567233" w:rsidRDefault="00567233" w:rsidP="005672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11.068.300,00</w:t>
            </w:r>
          </w:p>
          <w:p w14:paraId="13602F91" w14:textId="77777777" w:rsidR="002A2101" w:rsidRPr="005908F9" w:rsidRDefault="002A2101" w:rsidP="00514CB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155" w14:textId="0C853238" w:rsidR="00567233" w:rsidRDefault="00567233" w:rsidP="0056723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254.900,00</w:t>
            </w:r>
          </w:p>
          <w:p w14:paraId="6139B7A2" w14:textId="77777777" w:rsidR="002A2101" w:rsidRPr="005908F9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B9A9" w14:textId="3DA9199D" w:rsidR="002A2101" w:rsidRPr="005908F9" w:rsidRDefault="000F736C" w:rsidP="00B22F3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  <w:r w:rsidR="002A2101" w:rsidRPr="005908F9">
              <w:rPr>
                <w:rFonts w:cstheme="minorHAnsi"/>
                <w:color w:val="000000"/>
              </w:rPr>
              <w:t>%</w:t>
            </w:r>
          </w:p>
          <w:p w14:paraId="7A4D733D" w14:textId="77777777" w:rsidR="002A2101" w:rsidRPr="005908F9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</w:tr>
    </w:tbl>
    <w:p w14:paraId="3D569EFB" w14:textId="77777777" w:rsidR="002A2101" w:rsidRDefault="002A2101" w:rsidP="002A2101"/>
    <w:p w14:paraId="3F1DD874" w14:textId="77777777" w:rsidR="002A2101" w:rsidRPr="00E67905" w:rsidRDefault="002A2101" w:rsidP="002A2101">
      <w:pPr>
        <w:jc w:val="both"/>
        <w:rPr>
          <w:rFonts w:ascii="Arial" w:hAnsi="Arial" w:cs="Arial"/>
        </w:rPr>
      </w:pPr>
      <w:r w:rsidRPr="00E67905">
        <w:rPr>
          <w:rFonts w:ascii="Arial" w:eastAsia="Times New Roman" w:hAnsi="Arial" w:cs="Arial"/>
          <w:lang w:eastAsia="es-CO"/>
        </w:rPr>
        <w:t xml:space="preserve">Las contribuciones inherentes a la nómina </w:t>
      </w:r>
      <w:r>
        <w:rPr>
          <w:rFonts w:ascii="Arial" w:eastAsia="Times New Roman" w:hAnsi="Arial" w:cs="Arial"/>
          <w:lang w:eastAsia="es-CO"/>
        </w:rPr>
        <w:t xml:space="preserve">operativa </w:t>
      </w:r>
      <w:r w:rsidRPr="00E67905">
        <w:rPr>
          <w:rFonts w:ascii="Arial" w:hAnsi="Arial" w:cs="Arial"/>
        </w:rPr>
        <w:t xml:space="preserve">corresponden a: </w:t>
      </w:r>
      <w:r w:rsidRPr="00E67905">
        <w:rPr>
          <w:rFonts w:ascii="Arial" w:eastAsia="Times New Roman" w:hAnsi="Arial" w:cs="Arial"/>
          <w:lang w:eastAsia="es-CO"/>
        </w:rPr>
        <w:t>Aportes a la seguridad social en pensiones y aportes a la seguridad social en salud</w:t>
      </w:r>
    </w:p>
    <w:p w14:paraId="7705A8BD" w14:textId="1A47D298" w:rsidR="002A2101" w:rsidRPr="00E67905" w:rsidRDefault="002A2101" w:rsidP="002A2101">
      <w:pPr>
        <w:jc w:val="both"/>
        <w:rPr>
          <w:rFonts w:ascii="Arial" w:hAnsi="Arial" w:cs="Arial"/>
          <w:color w:val="000000"/>
        </w:rPr>
      </w:pPr>
      <w:r w:rsidRPr="00E67905">
        <w:rPr>
          <w:rFonts w:ascii="Arial" w:hAnsi="Arial" w:cs="Arial"/>
        </w:rPr>
        <w:lastRenderedPageBreak/>
        <w:t xml:space="preserve">Se evidencia una variación en el compromiso por </w:t>
      </w:r>
      <w:r w:rsidRPr="00E67905">
        <w:rPr>
          <w:rFonts w:ascii="Arial" w:eastAsia="Times New Roman" w:hAnsi="Arial" w:cs="Arial"/>
          <w:lang w:eastAsia="es-CO"/>
        </w:rPr>
        <w:t>Contribuciones inherentes</w:t>
      </w:r>
      <w:r w:rsidRPr="00E67905">
        <w:rPr>
          <w:rFonts w:ascii="Arial" w:hAnsi="Arial" w:cs="Arial"/>
        </w:rPr>
        <w:t xml:space="preserve"> de la nómina administrativa de $</w:t>
      </w:r>
      <w:r w:rsidR="000F736C" w:rsidRPr="000F736C">
        <w:rPr>
          <w:rFonts w:ascii="Arial" w:hAnsi="Arial" w:cs="Arial"/>
          <w:color w:val="000000"/>
        </w:rPr>
        <w:t>254.900</w:t>
      </w:r>
      <w:r w:rsidRPr="00E67905">
        <w:rPr>
          <w:rFonts w:ascii="Arial" w:hAnsi="Arial" w:cs="Arial"/>
          <w:color w:val="000000"/>
        </w:rPr>
        <w:t xml:space="preserve">, equivalente al </w:t>
      </w:r>
      <w:r w:rsidR="000F736C">
        <w:rPr>
          <w:rFonts w:ascii="Arial" w:hAnsi="Arial" w:cs="Arial"/>
          <w:color w:val="000000"/>
        </w:rPr>
        <w:t>2</w:t>
      </w:r>
      <w:r w:rsidRPr="00E67905">
        <w:rPr>
          <w:rFonts w:ascii="Arial" w:hAnsi="Arial" w:cs="Arial"/>
          <w:color w:val="000000"/>
        </w:rPr>
        <w:t>%.</w:t>
      </w:r>
    </w:p>
    <w:p w14:paraId="60BE8246" w14:textId="77777777" w:rsidR="000F736C" w:rsidRDefault="000F736C" w:rsidP="002A2101"/>
    <w:p w14:paraId="3A080A44" w14:textId="3232C50E" w:rsidR="002A2101" w:rsidRDefault="002A2101" w:rsidP="002A2101">
      <w:pPr>
        <w:rPr>
          <w:rFonts w:eastAsia="Times New Roman" w:cstheme="minorHAnsi"/>
          <w:sz w:val="18"/>
          <w:szCs w:val="18"/>
          <w:lang w:eastAsia="es-CO"/>
        </w:rPr>
      </w:pPr>
      <w:r>
        <w:t xml:space="preserve">2.3 </w:t>
      </w:r>
      <w:r w:rsidRPr="00FC52D3">
        <w:t xml:space="preserve">Aportes </w:t>
      </w:r>
      <w:r w:rsidRPr="00FC52D3">
        <w:rPr>
          <w:rFonts w:eastAsia="Times New Roman" w:cstheme="minorHAnsi"/>
          <w:lang w:eastAsia="es-CO"/>
        </w:rPr>
        <w:t>a cajas de compensación familiar y sistema de riesgos laborales nómina operativa</w:t>
      </w:r>
    </w:p>
    <w:tbl>
      <w:tblPr>
        <w:tblW w:w="88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1701"/>
        <w:gridCol w:w="1311"/>
        <w:gridCol w:w="1795"/>
        <w:gridCol w:w="1155"/>
        <w:gridCol w:w="1155"/>
        <w:gridCol w:w="156"/>
      </w:tblGrid>
      <w:tr w:rsidR="002A2101" w:rsidRPr="006665F5" w14:paraId="428126BC" w14:textId="77777777" w:rsidTr="00B22F3C">
        <w:trPr>
          <w:gridAfter w:val="1"/>
          <w:wAfter w:w="160" w:type="dxa"/>
          <w:trHeight w:val="76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EB468" w14:textId="77777777" w:rsidR="002A2101" w:rsidRPr="006665F5" w:rsidRDefault="002A2101" w:rsidP="001318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O"/>
              </w:rPr>
            </w:pPr>
            <w:r w:rsidRPr="006665F5">
              <w:rPr>
                <w:rFonts w:cstheme="minorHAnsi"/>
                <w:lang w:eastAsia="es-CO"/>
              </w:rPr>
              <w:t>CODIGO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BF496" w14:textId="77777777" w:rsidR="002A2101" w:rsidRPr="006665F5" w:rsidRDefault="002A2101" w:rsidP="001318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O"/>
              </w:rPr>
            </w:pPr>
            <w:r w:rsidRPr="006665F5">
              <w:rPr>
                <w:rFonts w:cstheme="minorHAnsi"/>
                <w:lang w:eastAsia="es-CO"/>
              </w:rPr>
              <w:t>CONCEPTO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388" w14:textId="2AE65744" w:rsidR="002A2101" w:rsidRPr="006665F5" w:rsidRDefault="001E6DC2" w:rsidP="00131848">
            <w:pPr>
              <w:spacing w:after="0" w:line="240" w:lineRule="auto"/>
              <w:jc w:val="center"/>
              <w:rPr>
                <w:rFonts w:cstheme="minorHAnsi"/>
                <w:lang w:eastAsia="es-CO"/>
              </w:rPr>
            </w:pPr>
            <w:r>
              <w:rPr>
                <w:rFonts w:cstheme="minorHAnsi"/>
                <w:color w:val="000000"/>
              </w:rPr>
              <w:t>PRIMER</w:t>
            </w:r>
            <w:r w:rsidR="002A2101" w:rsidRPr="006665F5">
              <w:rPr>
                <w:rFonts w:cstheme="minorHAnsi"/>
                <w:color w:val="000000"/>
              </w:rPr>
              <w:t xml:space="preserve"> TRIMESTRE </w:t>
            </w:r>
            <w:r w:rsidR="002A2101">
              <w:rPr>
                <w:rFonts w:cstheme="minorHAnsi"/>
                <w:color w:val="000000"/>
              </w:rPr>
              <w:t>202</w:t>
            </w:r>
            <w:r w:rsidR="004410F3">
              <w:rPr>
                <w:rFonts w:cstheme="minorHAnsi"/>
                <w:color w:val="000000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179B" w14:textId="6A3DFADA" w:rsidR="002A2101" w:rsidRPr="006665F5" w:rsidRDefault="001E6DC2" w:rsidP="00131848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PRIMER</w:t>
            </w:r>
            <w:r w:rsidR="002A2101" w:rsidRPr="006665F5">
              <w:rPr>
                <w:rFonts w:cstheme="minorHAnsi"/>
                <w:color w:val="000000"/>
              </w:rPr>
              <w:t xml:space="preserve"> TRIMESTRE</w:t>
            </w:r>
          </w:p>
          <w:p w14:paraId="47036EEC" w14:textId="2E7BB0D5" w:rsidR="002A2101" w:rsidRPr="006665F5" w:rsidRDefault="002A2101" w:rsidP="00131848">
            <w:pPr>
              <w:spacing w:after="0" w:line="240" w:lineRule="auto"/>
              <w:jc w:val="center"/>
              <w:rPr>
                <w:rFonts w:cstheme="minorHAnsi"/>
                <w:lang w:eastAsia="es-CO"/>
              </w:rPr>
            </w:pPr>
            <w:r>
              <w:rPr>
                <w:rFonts w:cstheme="minorHAnsi"/>
                <w:color w:val="000000"/>
              </w:rPr>
              <w:t>202</w:t>
            </w:r>
            <w:r w:rsidR="003720F9">
              <w:rPr>
                <w:rFonts w:cstheme="minorHAnsi"/>
                <w:color w:val="00000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36DD" w14:textId="77777777" w:rsidR="002A2101" w:rsidRPr="006665F5" w:rsidRDefault="002A2101" w:rsidP="00131848">
            <w:pPr>
              <w:spacing w:after="0" w:line="240" w:lineRule="auto"/>
              <w:jc w:val="center"/>
              <w:rPr>
                <w:rFonts w:cstheme="minorHAnsi"/>
                <w:lang w:eastAsia="es-CO"/>
              </w:rPr>
            </w:pPr>
            <w:r w:rsidRPr="006665F5">
              <w:rPr>
                <w:rFonts w:cstheme="minorHAnsi"/>
                <w:color w:val="000000"/>
              </w:rPr>
              <w:t>VARIACION ABSOLUTA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A20B" w14:textId="77777777" w:rsidR="002A2101" w:rsidRPr="006665F5" w:rsidRDefault="002A2101" w:rsidP="00131848">
            <w:pPr>
              <w:spacing w:after="0" w:line="240" w:lineRule="auto"/>
              <w:jc w:val="center"/>
              <w:rPr>
                <w:rFonts w:cstheme="minorHAnsi"/>
                <w:lang w:eastAsia="es-CO"/>
              </w:rPr>
            </w:pPr>
            <w:r w:rsidRPr="006665F5">
              <w:rPr>
                <w:rFonts w:cstheme="minorHAnsi"/>
                <w:color w:val="000000"/>
              </w:rPr>
              <w:t>VARIACION  RELATIVA (%)</w:t>
            </w:r>
          </w:p>
        </w:tc>
      </w:tr>
      <w:tr w:rsidR="002A2101" w:rsidRPr="006665F5" w14:paraId="0BA74AED" w14:textId="77777777" w:rsidTr="00B22F3C">
        <w:trPr>
          <w:trHeight w:val="102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D09D" w14:textId="77777777" w:rsidR="002A2101" w:rsidRPr="006665F5" w:rsidRDefault="002A2101" w:rsidP="00B22F3C">
            <w:pPr>
              <w:rPr>
                <w:rFonts w:cstheme="minorHAnsi"/>
              </w:rPr>
            </w:pPr>
            <w:r w:rsidRPr="006665F5">
              <w:rPr>
                <w:rFonts w:cstheme="minorHAnsi"/>
              </w:rPr>
              <w:t>2.4.1.01.02.004</w:t>
            </w:r>
          </w:p>
          <w:p w14:paraId="79CB05ED" w14:textId="77777777" w:rsidR="002A2101" w:rsidRPr="006665F5" w:rsidRDefault="002A2101" w:rsidP="00B22F3C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4EB4" w14:textId="77777777" w:rsidR="002A2101" w:rsidRPr="006665F5" w:rsidRDefault="002A2101" w:rsidP="00B22F3C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6665F5">
              <w:rPr>
                <w:rFonts w:eastAsia="Times New Roman" w:cstheme="minorHAnsi"/>
                <w:lang w:eastAsia="es-CO"/>
              </w:rPr>
              <w:t>Aportes a cajas de compensación familiar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4819" w14:textId="77777777" w:rsidR="002A2101" w:rsidRPr="006665F5" w:rsidRDefault="002A2101" w:rsidP="00B22F3C">
            <w:pPr>
              <w:rPr>
                <w:rFonts w:cstheme="minorHAnsi"/>
                <w:color w:val="000000"/>
              </w:rPr>
            </w:pPr>
            <w:r w:rsidRPr="006665F5">
              <w:rPr>
                <w:rFonts w:cstheme="minorHAnsi"/>
                <w:color w:val="000000"/>
              </w:rPr>
              <w:t xml:space="preserve">           </w:t>
            </w:r>
          </w:p>
          <w:p w14:paraId="519637C4" w14:textId="77777777" w:rsidR="004410F3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</w:t>
            </w:r>
          </w:p>
          <w:p w14:paraId="2F767E68" w14:textId="77777777" w:rsidR="004410F3" w:rsidRDefault="004410F3" w:rsidP="004410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1.663.300,00 </w:t>
            </w:r>
          </w:p>
          <w:p w14:paraId="6AB9D8E5" w14:textId="0AE637B8" w:rsidR="002A2101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76C2C618" w14:textId="77777777" w:rsidR="002A2101" w:rsidRPr="006665F5" w:rsidRDefault="002A2101" w:rsidP="00B22F3C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23F9F" w14:textId="77777777" w:rsidR="004410F3" w:rsidRDefault="004410F3" w:rsidP="004410F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1.726.400,00 </w:t>
            </w:r>
          </w:p>
          <w:p w14:paraId="29367F0E" w14:textId="204B16F2" w:rsidR="002A2101" w:rsidRPr="006665F5" w:rsidRDefault="002A2101" w:rsidP="00B22F3C">
            <w:pPr>
              <w:spacing w:after="0" w:line="240" w:lineRule="auto"/>
              <w:jc w:val="center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EF8F" w14:textId="22DFC2B9" w:rsidR="004410F3" w:rsidRDefault="004410F3" w:rsidP="004410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-63.100,00</w:t>
            </w:r>
          </w:p>
          <w:p w14:paraId="2AB50B23" w14:textId="29AA1A6D" w:rsidR="002A2101" w:rsidRPr="006665F5" w:rsidRDefault="002A2101" w:rsidP="00B22F3C">
            <w:pPr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2CB4" w14:textId="55E09BB2" w:rsidR="002A2101" w:rsidRPr="006665F5" w:rsidRDefault="004410F3" w:rsidP="004410F3">
            <w:pPr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-4%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bottom"/>
          </w:tcPr>
          <w:p w14:paraId="7841B41A" w14:textId="77777777" w:rsidR="002A2101" w:rsidRPr="006665F5" w:rsidRDefault="002A2101" w:rsidP="00B22F3C">
            <w:pPr>
              <w:rPr>
                <w:rFonts w:eastAsia="Times New Roman" w:cstheme="minorHAnsi"/>
                <w:lang w:eastAsia="es-CO"/>
              </w:rPr>
            </w:pPr>
            <w:r w:rsidRPr="006665F5">
              <w:rPr>
                <w:rFonts w:eastAsia="Times New Roman" w:cstheme="minorHAnsi"/>
                <w:color w:val="000000"/>
                <w:lang w:eastAsia="es-CO"/>
              </w:rPr>
              <w:t xml:space="preserve">            </w:t>
            </w:r>
          </w:p>
        </w:tc>
      </w:tr>
      <w:tr w:rsidR="002A2101" w:rsidRPr="006665F5" w14:paraId="751C9079" w14:textId="77777777" w:rsidTr="00B22F3C">
        <w:trPr>
          <w:gridAfter w:val="1"/>
          <w:wAfter w:w="160" w:type="dxa"/>
          <w:trHeight w:val="1275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14C8" w14:textId="77777777" w:rsidR="002A2101" w:rsidRPr="006665F5" w:rsidRDefault="002A2101" w:rsidP="00B22F3C">
            <w:pPr>
              <w:rPr>
                <w:rFonts w:cstheme="minorHAnsi"/>
              </w:rPr>
            </w:pPr>
            <w:r w:rsidRPr="006665F5">
              <w:rPr>
                <w:rFonts w:cstheme="minorHAnsi"/>
              </w:rPr>
              <w:t>2.4.1.01.02.005</w:t>
            </w:r>
          </w:p>
          <w:p w14:paraId="0113F65B" w14:textId="77777777" w:rsidR="002A2101" w:rsidRPr="006665F5" w:rsidRDefault="002A2101" w:rsidP="00B22F3C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AF49" w14:textId="77777777" w:rsidR="002A2101" w:rsidRPr="006665F5" w:rsidRDefault="002A2101" w:rsidP="00B22F3C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6665F5">
              <w:rPr>
                <w:rFonts w:eastAsia="Times New Roman" w:cstheme="minorHAnsi"/>
                <w:lang w:eastAsia="es-CO"/>
              </w:rPr>
              <w:t>Aportes generales al sistema de riesgos laborales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867E" w14:textId="77777777" w:rsidR="002A2101" w:rsidRPr="006665F5" w:rsidRDefault="002A2101" w:rsidP="00B22F3C">
            <w:pPr>
              <w:rPr>
                <w:rFonts w:cstheme="minorHAnsi"/>
                <w:color w:val="000000"/>
              </w:rPr>
            </w:pPr>
            <w:r w:rsidRPr="006665F5">
              <w:rPr>
                <w:rFonts w:cstheme="minorHAnsi"/>
                <w:color w:val="000000"/>
              </w:rPr>
              <w:t xml:space="preserve">           </w:t>
            </w:r>
          </w:p>
          <w:p w14:paraId="441EB47F" w14:textId="77777777" w:rsidR="004410F3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</w:t>
            </w:r>
          </w:p>
          <w:p w14:paraId="7802124E" w14:textId="77777777" w:rsidR="004410F3" w:rsidRDefault="004410F3" w:rsidP="004410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783.800,00 </w:t>
            </w:r>
          </w:p>
          <w:p w14:paraId="04EF88A3" w14:textId="68FF3963" w:rsidR="002A2101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7459883D" w14:textId="77777777" w:rsidR="002A2101" w:rsidRPr="006665F5" w:rsidRDefault="002A2101" w:rsidP="00B22F3C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6860" w14:textId="77777777" w:rsidR="004410F3" w:rsidRDefault="004410F3" w:rsidP="004410F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732.200,00 </w:t>
            </w:r>
          </w:p>
          <w:p w14:paraId="29CC80C0" w14:textId="49EA5C46" w:rsidR="002A2101" w:rsidRPr="006665F5" w:rsidRDefault="002A2101" w:rsidP="00B22F3C">
            <w:pPr>
              <w:spacing w:after="0" w:line="240" w:lineRule="auto"/>
              <w:jc w:val="center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301F" w14:textId="1D2C871D" w:rsidR="004410F3" w:rsidRDefault="004410F3" w:rsidP="004410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51.600,00</w:t>
            </w:r>
          </w:p>
          <w:p w14:paraId="70D04DD7" w14:textId="77777777" w:rsidR="002A2101" w:rsidRPr="006665F5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972F" w14:textId="77777777" w:rsidR="004410F3" w:rsidRDefault="004410F3" w:rsidP="004410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  <w:p w14:paraId="7B89EB80" w14:textId="77777777" w:rsidR="002A2101" w:rsidRPr="006665F5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</w:tr>
      <w:tr w:rsidR="002A2101" w:rsidRPr="006665F5" w14:paraId="0C8719D0" w14:textId="77777777" w:rsidTr="00B22F3C">
        <w:trPr>
          <w:gridAfter w:val="1"/>
          <w:wAfter w:w="160" w:type="dxa"/>
          <w:trHeight w:val="398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765A" w14:textId="77777777" w:rsidR="002A2101" w:rsidRPr="006665F5" w:rsidRDefault="002A2101" w:rsidP="00B22F3C">
            <w:pPr>
              <w:spacing w:after="0" w:line="240" w:lineRule="auto"/>
              <w:jc w:val="center"/>
              <w:rPr>
                <w:rFonts w:eastAsia="Times New Roman" w:cstheme="minorHAnsi"/>
                <w:lang w:eastAsia="es-CO"/>
              </w:rPr>
            </w:pPr>
            <w:r w:rsidRPr="006665F5">
              <w:rPr>
                <w:rFonts w:eastAsia="Times New Roman" w:cstheme="minorHAnsi"/>
                <w:lang w:eastAsia="es-CO"/>
              </w:rPr>
              <w:t>TOTAL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A463" w14:textId="77777777" w:rsidR="004410F3" w:rsidRDefault="004410F3" w:rsidP="004410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2.447.100,00</w:t>
            </w:r>
          </w:p>
          <w:p w14:paraId="508E7DD0" w14:textId="77777777" w:rsidR="002A2101" w:rsidRPr="006665F5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3A0C" w14:textId="77777777" w:rsidR="009A6114" w:rsidRDefault="009A6114" w:rsidP="009A611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2.458.600,00</w:t>
            </w:r>
          </w:p>
          <w:p w14:paraId="38CA6E0A" w14:textId="77777777" w:rsidR="002A2101" w:rsidRPr="006665F5" w:rsidRDefault="002A2101" w:rsidP="00B22F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096E" w14:textId="43E2A337" w:rsidR="00571E78" w:rsidRDefault="00571E78" w:rsidP="00571E7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-11.500,00</w:t>
            </w:r>
          </w:p>
          <w:p w14:paraId="48EC3B17" w14:textId="50D8E698" w:rsidR="002A2101" w:rsidRPr="003D7F45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C59F" w14:textId="6116D47D" w:rsidR="002A2101" w:rsidRPr="006665F5" w:rsidRDefault="00571E78" w:rsidP="009A6114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0%</w:t>
            </w:r>
          </w:p>
        </w:tc>
      </w:tr>
    </w:tbl>
    <w:p w14:paraId="35F60B1E" w14:textId="77777777" w:rsidR="002A2101" w:rsidRDefault="002A2101" w:rsidP="002A2101">
      <w:pPr>
        <w:jc w:val="both"/>
        <w:rPr>
          <w:rFonts w:ascii="Arial" w:eastAsia="Times New Roman" w:hAnsi="Arial" w:cs="Arial"/>
          <w:lang w:eastAsia="es-CO"/>
        </w:rPr>
      </w:pPr>
    </w:p>
    <w:p w14:paraId="3B154D79" w14:textId="00E9304C" w:rsidR="002A2101" w:rsidRPr="006665F5" w:rsidRDefault="002A2101" w:rsidP="000F736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665F5">
        <w:rPr>
          <w:rFonts w:ascii="Arial" w:eastAsia="Times New Roman" w:hAnsi="Arial" w:cs="Arial"/>
          <w:lang w:eastAsia="es-CO"/>
        </w:rPr>
        <w:t xml:space="preserve">En los </w:t>
      </w:r>
      <w:r w:rsidRPr="006665F5">
        <w:rPr>
          <w:rFonts w:ascii="Arial" w:hAnsi="Arial" w:cs="Arial"/>
        </w:rPr>
        <w:t xml:space="preserve">Aportes a cajas de compensación familiar y sistema de riesgos laborales de la nómina operativa </w:t>
      </w:r>
      <w:r w:rsidRPr="006665F5">
        <w:rPr>
          <w:rFonts w:ascii="Arial" w:eastAsia="Times New Roman" w:hAnsi="Arial" w:cs="Arial"/>
          <w:lang w:eastAsia="es-CO"/>
        </w:rPr>
        <w:t>s</w:t>
      </w:r>
      <w:r w:rsidRPr="006665F5">
        <w:rPr>
          <w:rFonts w:ascii="Arial" w:hAnsi="Arial" w:cs="Arial"/>
        </w:rPr>
        <w:t xml:space="preserve">e evidencia una variación en el compromiso por </w:t>
      </w:r>
      <w:r w:rsidRPr="000F736C">
        <w:rPr>
          <w:rFonts w:ascii="Arial" w:hAnsi="Arial" w:cs="Arial"/>
        </w:rPr>
        <w:t>$</w:t>
      </w:r>
      <w:r w:rsidR="000F736C" w:rsidRPr="000F736C">
        <w:rPr>
          <w:rFonts w:ascii="Arial" w:hAnsi="Arial" w:cs="Arial"/>
          <w:color w:val="000000"/>
        </w:rPr>
        <w:t>-11.500</w:t>
      </w:r>
      <w:r w:rsidRPr="006665F5">
        <w:rPr>
          <w:rFonts w:ascii="Arial" w:hAnsi="Arial" w:cs="Arial"/>
          <w:color w:val="000000"/>
        </w:rPr>
        <w:t xml:space="preserve">, equivalente al </w:t>
      </w:r>
      <w:r w:rsidR="000F736C">
        <w:rPr>
          <w:rFonts w:ascii="Arial" w:hAnsi="Arial" w:cs="Arial"/>
          <w:color w:val="000000"/>
        </w:rPr>
        <w:t>0</w:t>
      </w:r>
      <w:r w:rsidRPr="006665F5">
        <w:rPr>
          <w:rFonts w:ascii="Arial" w:hAnsi="Arial" w:cs="Arial"/>
          <w:color w:val="000000"/>
        </w:rPr>
        <w:t>%.</w:t>
      </w:r>
    </w:p>
    <w:p w14:paraId="1EB14E40" w14:textId="2701119E" w:rsidR="002A2101" w:rsidRDefault="002A2101" w:rsidP="002A2101"/>
    <w:p w14:paraId="6F0DA7DF" w14:textId="79EE0F2B" w:rsidR="00536244" w:rsidRDefault="00536244" w:rsidP="002A2101"/>
    <w:p w14:paraId="3CC8D9E2" w14:textId="005B9749" w:rsidR="00536244" w:rsidRDefault="00536244" w:rsidP="002A2101"/>
    <w:p w14:paraId="54C77960" w14:textId="03883803" w:rsidR="00536244" w:rsidRDefault="00536244" w:rsidP="002A2101"/>
    <w:p w14:paraId="1BD98EAD" w14:textId="0443568C" w:rsidR="00536244" w:rsidRDefault="00536244" w:rsidP="002A2101"/>
    <w:p w14:paraId="265BE837" w14:textId="2EE85807" w:rsidR="00536244" w:rsidRDefault="00536244" w:rsidP="002A2101"/>
    <w:p w14:paraId="1313AE84" w14:textId="23624188" w:rsidR="002A2101" w:rsidRPr="006665F5" w:rsidRDefault="002A2101" w:rsidP="002A2101">
      <w:pPr>
        <w:rPr>
          <w:rFonts w:ascii="Arial" w:hAnsi="Arial" w:cs="Arial"/>
        </w:rPr>
      </w:pPr>
      <w:r w:rsidRPr="006665F5">
        <w:rPr>
          <w:rFonts w:ascii="Arial" w:hAnsi="Arial" w:cs="Arial"/>
        </w:rPr>
        <w:lastRenderedPageBreak/>
        <w:t xml:space="preserve">2.4 Aportes a </w:t>
      </w:r>
      <w:r w:rsidR="00B36121" w:rsidRPr="006665F5">
        <w:rPr>
          <w:rFonts w:ascii="Arial" w:hAnsi="Arial" w:cs="Arial"/>
        </w:rPr>
        <w:t xml:space="preserve">ICBF Y SENA </w:t>
      </w:r>
      <w:r w:rsidRPr="006665F5">
        <w:rPr>
          <w:rFonts w:ascii="Arial" w:hAnsi="Arial" w:cs="Arial"/>
        </w:rPr>
        <w:t>Nomina Operativa</w:t>
      </w:r>
    </w:p>
    <w:tbl>
      <w:tblPr>
        <w:tblW w:w="88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6"/>
        <w:gridCol w:w="1701"/>
        <w:gridCol w:w="1310"/>
        <w:gridCol w:w="1887"/>
        <w:gridCol w:w="1263"/>
        <w:gridCol w:w="1012"/>
        <w:gridCol w:w="157"/>
      </w:tblGrid>
      <w:tr w:rsidR="002A2101" w:rsidRPr="006665F5" w14:paraId="2ED5371C" w14:textId="77777777" w:rsidTr="000F736C">
        <w:trPr>
          <w:gridAfter w:val="1"/>
          <w:wAfter w:w="157" w:type="dxa"/>
          <w:trHeight w:val="76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AB971" w14:textId="77777777" w:rsidR="002A2101" w:rsidRPr="006665F5" w:rsidRDefault="002A2101" w:rsidP="001318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</w:pPr>
            <w:r w:rsidRPr="006665F5">
              <w:rPr>
                <w:rFonts w:cstheme="minorHAnsi"/>
                <w:sz w:val="18"/>
                <w:szCs w:val="18"/>
                <w:lang w:eastAsia="es-CO"/>
              </w:rPr>
              <w:t>CODIGO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2CCC" w14:textId="77777777" w:rsidR="002A2101" w:rsidRPr="006665F5" w:rsidRDefault="002A2101" w:rsidP="001318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</w:pPr>
            <w:r w:rsidRPr="006665F5">
              <w:rPr>
                <w:rFonts w:cstheme="minorHAnsi"/>
                <w:sz w:val="18"/>
                <w:szCs w:val="18"/>
                <w:lang w:eastAsia="es-CO"/>
              </w:rPr>
              <w:t>CONCEPTO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549F" w14:textId="14A708C5" w:rsidR="002A2101" w:rsidRPr="006665F5" w:rsidRDefault="001E6DC2" w:rsidP="0013184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PRIMER</w:t>
            </w:r>
            <w:r w:rsidR="002A2101" w:rsidRPr="006665F5">
              <w:rPr>
                <w:rFonts w:cstheme="minorHAnsi"/>
                <w:color w:val="000000"/>
                <w:sz w:val="18"/>
                <w:szCs w:val="18"/>
              </w:rPr>
              <w:t xml:space="preserve"> TRIMESTRE </w:t>
            </w:r>
            <w:r w:rsidR="002A2101">
              <w:rPr>
                <w:rFonts w:cstheme="minorHAnsi"/>
                <w:color w:val="000000"/>
                <w:sz w:val="18"/>
                <w:szCs w:val="18"/>
              </w:rPr>
              <w:t>202</w:t>
            </w:r>
            <w:r w:rsidR="00E62FFA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0851" w14:textId="31B1525F" w:rsidR="002A2101" w:rsidRPr="006665F5" w:rsidRDefault="001E6DC2" w:rsidP="00131848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PRIMER</w:t>
            </w:r>
            <w:r w:rsidR="002A2101" w:rsidRPr="006665F5">
              <w:rPr>
                <w:rFonts w:cstheme="minorHAnsi"/>
                <w:color w:val="000000"/>
                <w:sz w:val="18"/>
                <w:szCs w:val="18"/>
              </w:rPr>
              <w:t xml:space="preserve"> TRIMESTRE</w:t>
            </w:r>
          </w:p>
          <w:p w14:paraId="60C2D9E0" w14:textId="3DD73572" w:rsidR="002A2101" w:rsidRPr="006665F5" w:rsidRDefault="002A2101" w:rsidP="0013184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202</w:t>
            </w:r>
            <w:r w:rsidR="00E62FFA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4709" w14:textId="77777777" w:rsidR="002A2101" w:rsidRPr="006665F5" w:rsidRDefault="002A2101" w:rsidP="0013184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s-CO"/>
              </w:rPr>
            </w:pPr>
            <w:r w:rsidRPr="006665F5">
              <w:rPr>
                <w:rFonts w:cstheme="minorHAnsi"/>
                <w:color w:val="000000"/>
                <w:sz w:val="18"/>
                <w:szCs w:val="18"/>
              </w:rPr>
              <w:t>VARIACION ABSOLUTA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E3E3" w14:textId="77777777" w:rsidR="002A2101" w:rsidRPr="006665F5" w:rsidRDefault="002A2101" w:rsidP="0013184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s-CO"/>
              </w:rPr>
            </w:pPr>
            <w:r w:rsidRPr="006665F5">
              <w:rPr>
                <w:rFonts w:cstheme="minorHAnsi"/>
                <w:color w:val="000000"/>
                <w:sz w:val="18"/>
                <w:szCs w:val="18"/>
              </w:rPr>
              <w:t>VARIACION  RELATIVA (%)</w:t>
            </w:r>
          </w:p>
        </w:tc>
      </w:tr>
      <w:tr w:rsidR="002A2101" w:rsidRPr="006665F5" w14:paraId="67FD0357" w14:textId="77777777" w:rsidTr="000F736C">
        <w:trPr>
          <w:trHeight w:val="102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F720" w14:textId="77777777" w:rsidR="002A2101" w:rsidRPr="006665F5" w:rsidRDefault="002A2101" w:rsidP="00B22F3C">
            <w:pPr>
              <w:rPr>
                <w:rFonts w:cstheme="minorHAnsi"/>
                <w:sz w:val="18"/>
                <w:szCs w:val="18"/>
              </w:rPr>
            </w:pPr>
            <w:r w:rsidRPr="006665F5">
              <w:rPr>
                <w:rFonts w:cstheme="minorHAnsi"/>
                <w:sz w:val="18"/>
                <w:szCs w:val="18"/>
              </w:rPr>
              <w:t>2.4.1.01.02.006</w:t>
            </w:r>
          </w:p>
          <w:p w14:paraId="2DA86B2E" w14:textId="77777777" w:rsidR="002A2101" w:rsidRPr="006665F5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9469" w14:textId="77777777" w:rsidR="002A2101" w:rsidRPr="006665F5" w:rsidRDefault="002A2101" w:rsidP="00B22F3C">
            <w:pPr>
              <w:rPr>
                <w:rFonts w:cstheme="minorHAnsi"/>
                <w:sz w:val="18"/>
                <w:szCs w:val="18"/>
              </w:rPr>
            </w:pPr>
            <w:r w:rsidRPr="006665F5">
              <w:rPr>
                <w:rFonts w:cstheme="minorHAnsi"/>
                <w:sz w:val="18"/>
                <w:szCs w:val="18"/>
              </w:rPr>
              <w:t>Aportes al ICBF</w:t>
            </w:r>
          </w:p>
          <w:p w14:paraId="635E4BAC" w14:textId="77777777" w:rsidR="002A2101" w:rsidRPr="006665F5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E2EC" w14:textId="77777777" w:rsidR="002A2101" w:rsidRPr="006665F5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665F5">
              <w:rPr>
                <w:rFonts w:cstheme="minorHAnsi"/>
                <w:color w:val="000000"/>
                <w:sz w:val="18"/>
                <w:szCs w:val="18"/>
              </w:rPr>
              <w:t xml:space="preserve">           </w:t>
            </w:r>
          </w:p>
          <w:p w14:paraId="5C6F8D5F" w14:textId="77777777" w:rsidR="00E62FFA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</w:t>
            </w:r>
          </w:p>
          <w:p w14:paraId="753E374B" w14:textId="77777777" w:rsidR="00E62FFA" w:rsidRPr="00E62FFA" w:rsidRDefault="00E62FFA" w:rsidP="00E62FF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62FFA">
              <w:rPr>
                <w:rFonts w:ascii="Calibri" w:hAnsi="Calibri" w:cs="Calibri"/>
                <w:color w:val="000000"/>
              </w:rPr>
              <w:t xml:space="preserve">           1.248.000,00 </w:t>
            </w:r>
          </w:p>
          <w:p w14:paraId="4BD33E9E" w14:textId="3E8F5FC3" w:rsidR="002A2101" w:rsidRPr="00556471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021606CC" w14:textId="77777777" w:rsidR="002A2101" w:rsidRPr="006665F5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20EE8" w14:textId="77777777" w:rsidR="00E62FFA" w:rsidRDefault="00E62FFA" w:rsidP="00E62FF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1.294.800,00 </w:t>
            </w:r>
          </w:p>
          <w:p w14:paraId="46C6682C" w14:textId="77777777" w:rsidR="002A2101" w:rsidRPr="006665F5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44974B5B" w14:textId="77777777" w:rsidR="002A2101" w:rsidRPr="006665F5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B08" w14:textId="27FD8BBD" w:rsidR="00E62FFA" w:rsidRDefault="00E62FFA" w:rsidP="00E62FF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-46.800,00</w:t>
            </w:r>
          </w:p>
          <w:p w14:paraId="7ADF0380" w14:textId="168C8601" w:rsidR="00E62FFA" w:rsidRDefault="00E62FFA" w:rsidP="00E62FF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7B32C70F" w14:textId="7AA2F42E" w:rsidR="002A2101" w:rsidRPr="00920F0A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84F4" w14:textId="2F03756A" w:rsidR="002A2101" w:rsidRDefault="00E62FFA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</w:t>
            </w:r>
            <w:r w:rsidR="002A2101">
              <w:rPr>
                <w:rFonts w:ascii="Calibri" w:hAnsi="Calibri" w:cs="Calibri"/>
                <w:color w:val="000000"/>
              </w:rPr>
              <w:t>%</w:t>
            </w:r>
          </w:p>
          <w:p w14:paraId="62F8843E" w14:textId="77777777" w:rsidR="002A2101" w:rsidRPr="006665F5" w:rsidRDefault="002A2101" w:rsidP="00B22F3C">
            <w:pPr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57" w:type="dxa"/>
            <w:tcBorders>
              <w:left w:val="single" w:sz="4" w:space="0" w:color="auto"/>
            </w:tcBorders>
            <w:vAlign w:val="bottom"/>
          </w:tcPr>
          <w:p w14:paraId="72F6252C" w14:textId="77777777" w:rsidR="002A2101" w:rsidRPr="006665F5" w:rsidRDefault="002A2101" w:rsidP="00B22F3C">
            <w:pPr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6665F5"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  <w:t xml:space="preserve">            </w:t>
            </w:r>
          </w:p>
        </w:tc>
      </w:tr>
      <w:tr w:rsidR="002A2101" w:rsidRPr="006665F5" w14:paraId="356DE313" w14:textId="77777777" w:rsidTr="000F736C">
        <w:trPr>
          <w:gridAfter w:val="1"/>
          <w:wAfter w:w="157" w:type="dxa"/>
          <w:trHeight w:val="127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1245" w14:textId="77777777" w:rsidR="002A2101" w:rsidRPr="006665F5" w:rsidRDefault="002A2101" w:rsidP="00B22F3C">
            <w:pPr>
              <w:rPr>
                <w:rFonts w:cstheme="minorHAnsi"/>
                <w:sz w:val="18"/>
                <w:szCs w:val="18"/>
              </w:rPr>
            </w:pPr>
            <w:r w:rsidRPr="006665F5">
              <w:rPr>
                <w:rFonts w:cstheme="minorHAnsi"/>
                <w:sz w:val="18"/>
                <w:szCs w:val="18"/>
              </w:rPr>
              <w:t>2.4.1.01.02.007</w:t>
            </w:r>
          </w:p>
          <w:p w14:paraId="7CA7CFF5" w14:textId="77777777" w:rsidR="002A2101" w:rsidRPr="006665F5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E39D" w14:textId="77777777" w:rsidR="002A2101" w:rsidRPr="00556471" w:rsidRDefault="002A2101" w:rsidP="00B22F3C">
            <w:pPr>
              <w:rPr>
                <w:rFonts w:cstheme="minorHAnsi"/>
                <w:sz w:val="18"/>
                <w:szCs w:val="18"/>
              </w:rPr>
            </w:pPr>
            <w:r w:rsidRPr="006665F5">
              <w:rPr>
                <w:rFonts w:cstheme="minorHAnsi"/>
                <w:sz w:val="18"/>
                <w:szCs w:val="18"/>
              </w:rPr>
              <w:t>Aportes al SENA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D062" w14:textId="77777777" w:rsidR="002A2101" w:rsidRPr="006665F5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665F5">
              <w:rPr>
                <w:rFonts w:cstheme="minorHAnsi"/>
                <w:color w:val="000000"/>
                <w:sz w:val="18"/>
                <w:szCs w:val="18"/>
              </w:rPr>
              <w:t xml:space="preserve">           </w:t>
            </w:r>
          </w:p>
          <w:p w14:paraId="1DB088E4" w14:textId="77777777" w:rsidR="00E62FFA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</w:t>
            </w:r>
          </w:p>
          <w:p w14:paraId="7FCA3C99" w14:textId="77777777" w:rsidR="00E62FFA" w:rsidRDefault="00E62FFA" w:rsidP="00E62FF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831.700,00 </w:t>
            </w:r>
          </w:p>
          <w:p w14:paraId="5B780AFA" w14:textId="18806135" w:rsidR="002A2101" w:rsidRPr="00556471" w:rsidRDefault="002A2101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274A0EAF" w14:textId="77777777" w:rsidR="002A2101" w:rsidRPr="006665F5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665F5">
              <w:rPr>
                <w:rFonts w:cstheme="minorHAnsi"/>
                <w:color w:val="000000"/>
                <w:sz w:val="18"/>
                <w:szCs w:val="18"/>
              </w:rPr>
              <w:t xml:space="preserve">           </w:t>
            </w:r>
          </w:p>
          <w:p w14:paraId="5F221EB2" w14:textId="77777777" w:rsidR="002A2101" w:rsidRPr="006665F5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3B008BAD" w14:textId="77777777" w:rsidR="002A2101" w:rsidRPr="006665F5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D53A" w14:textId="77777777" w:rsidR="00E62FFA" w:rsidRPr="006665F5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665F5">
              <w:rPr>
                <w:rFonts w:cstheme="minorHAnsi"/>
                <w:color w:val="000000"/>
                <w:sz w:val="18"/>
                <w:szCs w:val="18"/>
              </w:rPr>
              <w:t xml:space="preserve">           </w:t>
            </w:r>
          </w:p>
          <w:p w14:paraId="5239E7A5" w14:textId="77777777" w:rsidR="00E62FFA" w:rsidRDefault="00E62FFA" w:rsidP="00E62FF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863.300,00 </w:t>
            </w:r>
          </w:p>
          <w:p w14:paraId="1EFB2CBD" w14:textId="1573F727" w:rsidR="002A2101" w:rsidRPr="006665F5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24F00DAD" w14:textId="77777777" w:rsidR="002A2101" w:rsidRPr="006665F5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650" w14:textId="1C9A31A2" w:rsidR="00E62FFA" w:rsidRDefault="008750FC" w:rsidP="00E62FF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-31.600,00</w:t>
            </w:r>
          </w:p>
          <w:p w14:paraId="2552C485" w14:textId="77777777" w:rsidR="002A2101" w:rsidRPr="006665F5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DD82" w14:textId="66D1CF3E" w:rsidR="002A2101" w:rsidRPr="006665F5" w:rsidRDefault="00E62FFA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-4</w:t>
            </w:r>
            <w:r w:rsidR="002A2101" w:rsidRPr="006665F5">
              <w:rPr>
                <w:rFonts w:cstheme="minorHAnsi"/>
                <w:color w:val="000000"/>
                <w:sz w:val="18"/>
                <w:szCs w:val="18"/>
              </w:rPr>
              <w:t>%</w:t>
            </w:r>
          </w:p>
          <w:p w14:paraId="73C3B118" w14:textId="77777777" w:rsidR="002A2101" w:rsidRPr="006665F5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</w:tr>
      <w:tr w:rsidR="002A2101" w:rsidRPr="00764254" w14:paraId="2C9EBCF1" w14:textId="77777777" w:rsidTr="000F736C">
        <w:trPr>
          <w:gridAfter w:val="1"/>
          <w:wAfter w:w="157" w:type="dxa"/>
          <w:trHeight w:val="398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2565" w14:textId="77777777" w:rsidR="002A2101" w:rsidRPr="00764254" w:rsidRDefault="002A2101" w:rsidP="00B22F3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764254">
              <w:rPr>
                <w:rFonts w:eastAsia="Times New Roman" w:cstheme="minorHAnsi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49A" w14:textId="77777777" w:rsidR="008750FC" w:rsidRDefault="008750FC" w:rsidP="008750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2.079.700,00</w:t>
            </w:r>
          </w:p>
          <w:p w14:paraId="3F699B65" w14:textId="77777777" w:rsidR="002A2101" w:rsidRPr="00764254" w:rsidRDefault="002A2101" w:rsidP="00B22F3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508D" w14:textId="5F3382FF" w:rsidR="002A2101" w:rsidRPr="008750FC" w:rsidRDefault="008750FC" w:rsidP="00B22F3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2.158.100,00</w:t>
            </w:r>
          </w:p>
          <w:p w14:paraId="02CE096B" w14:textId="77777777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A6F8" w14:textId="0798AF9E" w:rsidR="008750FC" w:rsidRDefault="000F736C" w:rsidP="008750F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r w:rsidR="008750FC">
              <w:rPr>
                <w:rFonts w:ascii="Calibri" w:hAnsi="Calibri" w:cs="Calibri"/>
                <w:color w:val="000000"/>
              </w:rPr>
              <w:t>78.400,00</w:t>
            </w:r>
          </w:p>
          <w:p w14:paraId="3EA8F2D8" w14:textId="77777777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2574" w14:textId="426DC6A4" w:rsidR="002A2101" w:rsidRPr="00764254" w:rsidRDefault="008750FC" w:rsidP="00B22F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-4</w:t>
            </w:r>
            <w:r w:rsidR="002A2101" w:rsidRPr="00764254">
              <w:rPr>
                <w:rFonts w:cstheme="minorHAnsi"/>
                <w:sz w:val="18"/>
                <w:szCs w:val="18"/>
              </w:rPr>
              <w:t>%</w:t>
            </w:r>
          </w:p>
        </w:tc>
      </w:tr>
    </w:tbl>
    <w:p w14:paraId="60C32F4F" w14:textId="77777777" w:rsidR="002A2101" w:rsidRDefault="002A2101" w:rsidP="002A2101"/>
    <w:p w14:paraId="3AFAC7A9" w14:textId="7D97D4CA" w:rsidR="002A2101" w:rsidRPr="000F736C" w:rsidRDefault="002A2101" w:rsidP="002A210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F736C">
        <w:rPr>
          <w:rFonts w:ascii="Arial" w:eastAsia="Times New Roman" w:hAnsi="Arial" w:cs="Arial"/>
          <w:lang w:eastAsia="es-CO"/>
        </w:rPr>
        <w:t xml:space="preserve">En los aportas a </w:t>
      </w:r>
      <w:r w:rsidRPr="000F736C">
        <w:rPr>
          <w:rFonts w:ascii="Arial" w:hAnsi="Arial" w:cs="Arial"/>
        </w:rPr>
        <w:t xml:space="preserve">ICBF Y SENA de la nómina </w:t>
      </w:r>
      <w:r w:rsidRPr="000F736C">
        <w:rPr>
          <w:rFonts w:ascii="Arial" w:eastAsia="Times New Roman" w:hAnsi="Arial" w:cs="Arial"/>
          <w:lang w:eastAsia="es-CO"/>
        </w:rPr>
        <w:t>operativa s</w:t>
      </w:r>
      <w:r w:rsidRPr="000F736C">
        <w:rPr>
          <w:rFonts w:ascii="Arial" w:hAnsi="Arial" w:cs="Arial"/>
        </w:rPr>
        <w:t>e evidencia una variación en el compromiso de $</w:t>
      </w:r>
      <w:r w:rsidR="000F736C" w:rsidRPr="000F736C">
        <w:rPr>
          <w:rFonts w:ascii="Arial" w:hAnsi="Arial" w:cs="Arial"/>
          <w:color w:val="000000"/>
        </w:rPr>
        <w:t>-78.400</w:t>
      </w:r>
      <w:r w:rsidRPr="000F736C">
        <w:rPr>
          <w:rFonts w:ascii="Arial" w:hAnsi="Arial" w:cs="Arial"/>
          <w:color w:val="000000"/>
        </w:rPr>
        <w:t>, equivalente al</w:t>
      </w:r>
      <w:r w:rsidR="000F736C" w:rsidRPr="000F736C">
        <w:rPr>
          <w:rFonts w:ascii="Arial" w:hAnsi="Arial" w:cs="Arial"/>
          <w:color w:val="000000"/>
        </w:rPr>
        <w:t xml:space="preserve"> -</w:t>
      </w:r>
      <w:r w:rsidRPr="000F736C">
        <w:rPr>
          <w:rFonts w:ascii="Arial" w:hAnsi="Arial" w:cs="Arial"/>
          <w:color w:val="000000"/>
        </w:rPr>
        <w:t>4%.</w:t>
      </w:r>
    </w:p>
    <w:p w14:paraId="41CA6FB1" w14:textId="77777777" w:rsidR="002A2101" w:rsidRPr="006665F5" w:rsidRDefault="002A2101" w:rsidP="002A210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DFA1873" w14:textId="77777777" w:rsidR="002A2101" w:rsidRPr="00155213" w:rsidRDefault="002A2101" w:rsidP="002A2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3E88BDA8" w14:textId="77777777" w:rsidR="002A2101" w:rsidRDefault="002A2101" w:rsidP="002A2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2.5 </w:t>
      </w:r>
      <w:r w:rsidRPr="00155213">
        <w:rPr>
          <w:rFonts w:ascii="Tahoma" w:hAnsi="Tahoma" w:cs="Tahoma"/>
          <w:color w:val="000000"/>
        </w:rPr>
        <w:t xml:space="preserve">Prestación de servicios (Técnicos y Honorarios). </w:t>
      </w:r>
    </w:p>
    <w:p w14:paraId="1EE0B39E" w14:textId="77777777" w:rsidR="002A2101" w:rsidRDefault="002A2101" w:rsidP="002A2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2D578938" w14:textId="77777777" w:rsidR="002A2101" w:rsidRDefault="002A2101" w:rsidP="002A2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1237F480" w14:textId="77777777" w:rsidR="002A2101" w:rsidRDefault="002A2101" w:rsidP="002A2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337"/>
        <w:gridCol w:w="1912"/>
        <w:gridCol w:w="8"/>
        <w:gridCol w:w="1533"/>
        <w:gridCol w:w="1454"/>
        <w:gridCol w:w="1109"/>
      </w:tblGrid>
      <w:tr w:rsidR="002A2101" w:rsidRPr="00764254" w14:paraId="4B2B7C9C" w14:textId="77777777" w:rsidTr="00B22F3C">
        <w:trPr>
          <w:trHeight w:val="25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8D19" w14:textId="77777777" w:rsidR="002A2101" w:rsidRPr="00764254" w:rsidRDefault="002A2101" w:rsidP="0013184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764254">
              <w:rPr>
                <w:rFonts w:eastAsia="Times New Roman" w:cstheme="minorHAnsi"/>
                <w:sz w:val="18"/>
                <w:szCs w:val="18"/>
                <w:lang w:eastAsia="es-CO"/>
              </w:rPr>
              <w:t>CODIGO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AD34" w14:textId="77777777" w:rsidR="002A2101" w:rsidRPr="00764254" w:rsidRDefault="002A2101" w:rsidP="0013184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764254">
              <w:rPr>
                <w:rFonts w:eastAsia="Times New Roman" w:cstheme="minorHAnsi"/>
                <w:sz w:val="18"/>
                <w:szCs w:val="18"/>
                <w:lang w:eastAsia="es-CO"/>
              </w:rPr>
              <w:t>CONCEPTO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9BC7" w14:textId="4E643B1D" w:rsidR="002A2101" w:rsidRPr="00764254" w:rsidRDefault="001E6DC2" w:rsidP="0013184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>
              <w:rPr>
                <w:rFonts w:eastAsia="Times New Roman" w:cstheme="minorHAnsi"/>
                <w:sz w:val="18"/>
                <w:szCs w:val="18"/>
                <w:lang w:eastAsia="es-CO"/>
              </w:rPr>
              <w:t>PRIMER</w:t>
            </w:r>
            <w:r w:rsidR="002A2101" w:rsidRPr="00764254">
              <w:rPr>
                <w:rFonts w:eastAsia="Times New Roman" w:cstheme="minorHAnsi"/>
                <w:sz w:val="18"/>
                <w:szCs w:val="18"/>
                <w:lang w:eastAsia="es-CO"/>
              </w:rPr>
              <w:t xml:space="preserve"> TRIMESTRE 202</w:t>
            </w:r>
            <w:r w:rsidR="000D110D">
              <w:rPr>
                <w:rFonts w:eastAsia="Times New Roman" w:cstheme="minorHAnsi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1ECBF" w14:textId="2651327C" w:rsidR="002A2101" w:rsidRPr="00764254" w:rsidRDefault="001E6DC2" w:rsidP="0013184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>
              <w:rPr>
                <w:rFonts w:eastAsia="Times New Roman" w:cstheme="minorHAnsi"/>
                <w:sz w:val="18"/>
                <w:szCs w:val="18"/>
                <w:lang w:eastAsia="es-CO"/>
              </w:rPr>
              <w:t>PRIMER</w:t>
            </w:r>
            <w:r w:rsidR="002A2101" w:rsidRPr="00764254">
              <w:rPr>
                <w:rFonts w:eastAsia="Times New Roman" w:cstheme="minorHAnsi"/>
                <w:sz w:val="18"/>
                <w:szCs w:val="18"/>
                <w:lang w:eastAsia="es-CO"/>
              </w:rPr>
              <w:t xml:space="preserve"> TRIMESTRE</w:t>
            </w:r>
          </w:p>
          <w:p w14:paraId="083431DC" w14:textId="0FE50798" w:rsidR="002A2101" w:rsidRPr="00764254" w:rsidRDefault="002A2101" w:rsidP="0013184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764254">
              <w:rPr>
                <w:rFonts w:eastAsia="Times New Roman" w:cstheme="minorHAnsi"/>
                <w:sz w:val="18"/>
                <w:szCs w:val="18"/>
                <w:lang w:eastAsia="es-CO"/>
              </w:rPr>
              <w:t>202</w:t>
            </w:r>
            <w:r w:rsidR="000D110D">
              <w:rPr>
                <w:rFonts w:eastAsia="Times New Roman" w:cstheme="minorHAnsi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96990" w14:textId="77777777" w:rsidR="002A2101" w:rsidRPr="00764254" w:rsidRDefault="002A2101" w:rsidP="0013184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764254">
              <w:rPr>
                <w:rFonts w:eastAsia="Times New Roman" w:cstheme="minorHAnsi"/>
                <w:sz w:val="18"/>
                <w:szCs w:val="18"/>
                <w:lang w:eastAsia="es-CO"/>
              </w:rPr>
              <w:t>VARIACION ABSOLUTA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38C55" w14:textId="77777777" w:rsidR="002A2101" w:rsidRPr="00764254" w:rsidRDefault="002A2101" w:rsidP="0013184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764254">
              <w:rPr>
                <w:rFonts w:eastAsia="Times New Roman" w:cstheme="minorHAnsi"/>
                <w:sz w:val="18"/>
                <w:szCs w:val="18"/>
                <w:lang w:eastAsia="es-CO"/>
              </w:rPr>
              <w:t>VARIACION  RELATIVA (%)</w:t>
            </w:r>
          </w:p>
        </w:tc>
      </w:tr>
      <w:tr w:rsidR="002A2101" w:rsidRPr="00764254" w14:paraId="3CC42603" w14:textId="77777777" w:rsidTr="00B22F3C">
        <w:trPr>
          <w:trHeight w:val="25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3D71" w14:textId="77777777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764254">
              <w:rPr>
                <w:rFonts w:eastAsia="Times New Roman" w:cstheme="minorHAnsi"/>
                <w:sz w:val="18"/>
                <w:szCs w:val="18"/>
                <w:lang w:eastAsia="es-CO"/>
              </w:rPr>
              <w:t>2.1.2.02.02.008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A10E8" w14:textId="77777777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764254">
              <w:rPr>
                <w:rFonts w:eastAsia="Times New Roman" w:cstheme="minorHAnsi"/>
                <w:sz w:val="18"/>
                <w:szCs w:val="18"/>
                <w:lang w:eastAsia="es-CO"/>
              </w:rPr>
              <w:t xml:space="preserve">Remuneración Servicios Técnicos (Contratos) </w:t>
            </w:r>
            <w:r w:rsidRPr="00764254">
              <w:rPr>
                <w:rFonts w:cstheme="minorHAnsi"/>
                <w:sz w:val="18"/>
                <w:szCs w:val="18"/>
              </w:rPr>
              <w:t>Administrativo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17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0"/>
            </w:tblGrid>
            <w:tr w:rsidR="002A2101" w:rsidRPr="00764254" w14:paraId="0091D09B" w14:textId="77777777" w:rsidTr="00B22F3C">
              <w:trPr>
                <w:trHeight w:val="765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A793F6" w14:textId="77777777" w:rsidR="002A2101" w:rsidRPr="00764254" w:rsidRDefault="002A2101" w:rsidP="00B22F3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O"/>
                    </w:rPr>
                  </w:pPr>
                  <w:r w:rsidRPr="0076425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O"/>
                    </w:rPr>
                    <w:t xml:space="preserve">       </w:t>
                  </w:r>
                </w:p>
                <w:p w14:paraId="5660CFB1" w14:textId="77777777" w:rsidR="001D0451" w:rsidRPr="00764254" w:rsidRDefault="002A2101" w:rsidP="00B22F3C">
                  <w:pPr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764254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      </w:t>
                  </w:r>
                </w:p>
                <w:p w14:paraId="16930079" w14:textId="77777777" w:rsidR="001D0451" w:rsidRDefault="001D0451" w:rsidP="001D0451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     361.600.000,00 </w:t>
                  </w:r>
                </w:p>
                <w:p w14:paraId="57E40B9F" w14:textId="5B0CA8CB" w:rsidR="002A2101" w:rsidRPr="00764254" w:rsidRDefault="002A2101" w:rsidP="00B22F3C">
                  <w:pPr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</w:p>
                <w:p w14:paraId="629EC8FF" w14:textId="77777777" w:rsidR="002A2101" w:rsidRPr="00764254" w:rsidRDefault="002A2101" w:rsidP="00B22F3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</w:tr>
            <w:tr w:rsidR="002A2101" w:rsidRPr="00764254" w14:paraId="1707A776" w14:textId="77777777" w:rsidTr="00B22F3C">
              <w:trPr>
                <w:trHeight w:val="51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FC8859" w14:textId="77777777" w:rsidR="002A2101" w:rsidRPr="00764254" w:rsidRDefault="002A2101" w:rsidP="00B22F3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O"/>
                    </w:rPr>
                  </w:pPr>
                  <w:r w:rsidRPr="0076425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O"/>
                    </w:rPr>
                    <w:lastRenderedPageBreak/>
                    <w:t xml:space="preserve">           </w:t>
                  </w:r>
                </w:p>
              </w:tc>
            </w:tr>
            <w:tr w:rsidR="002A2101" w:rsidRPr="00764254" w14:paraId="4CD17112" w14:textId="77777777" w:rsidTr="00B22F3C">
              <w:trPr>
                <w:trHeight w:val="300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B012E4" w14:textId="77777777" w:rsidR="002A2101" w:rsidRPr="00764254" w:rsidRDefault="002A2101" w:rsidP="00B22F3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O"/>
                    </w:rPr>
                  </w:pPr>
                  <w:r w:rsidRPr="0076425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O"/>
                    </w:rPr>
                    <w:t xml:space="preserve">        </w:t>
                  </w:r>
                </w:p>
              </w:tc>
            </w:tr>
          </w:tbl>
          <w:p w14:paraId="19EB9AE1" w14:textId="77777777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0E6EB" w14:textId="77777777" w:rsidR="001D0451" w:rsidRDefault="001D0451" w:rsidP="001D045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      382.571.000,00 </w:t>
            </w:r>
          </w:p>
          <w:p w14:paraId="7EA16D52" w14:textId="77417E6B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2C0D9" w14:textId="79BF1EF2" w:rsidR="001D0451" w:rsidRDefault="001D0451" w:rsidP="001D045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-20.971.000,00</w:t>
            </w:r>
          </w:p>
          <w:p w14:paraId="208446A1" w14:textId="77777777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64125" w14:textId="404C38B7" w:rsidR="002A2101" w:rsidRPr="00764254" w:rsidRDefault="002A2101" w:rsidP="00B22F3C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764254">
              <w:rPr>
                <w:rFonts w:cstheme="minorHAnsi"/>
                <w:color w:val="000000"/>
                <w:sz w:val="18"/>
                <w:szCs w:val="18"/>
              </w:rPr>
              <w:t>-6%</w:t>
            </w:r>
          </w:p>
          <w:p w14:paraId="584DD3D3" w14:textId="77777777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</w:tr>
      <w:tr w:rsidR="002A2101" w:rsidRPr="00764254" w14:paraId="4B12690D" w14:textId="77777777" w:rsidTr="00B22F3C">
        <w:trPr>
          <w:trHeight w:val="255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0B32" w14:textId="77777777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764254">
              <w:rPr>
                <w:rFonts w:eastAsia="Times New Roman" w:cstheme="minorHAnsi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494B" w14:textId="77777777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764254">
              <w:rPr>
                <w:rFonts w:eastAsia="Times New Roman" w:cstheme="minorHAnsi"/>
                <w:sz w:val="18"/>
                <w:szCs w:val="18"/>
                <w:lang w:eastAsia="es-CO"/>
              </w:rPr>
              <w:t>Honorarios de Junta Directiva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A2FB3" w14:textId="77777777" w:rsidR="001D0451" w:rsidRDefault="001D0451" w:rsidP="001D045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711.750,00 </w:t>
            </w:r>
          </w:p>
          <w:p w14:paraId="3A658AB4" w14:textId="77777777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41A61" w14:textId="77777777" w:rsidR="001D0451" w:rsidRDefault="001D0451" w:rsidP="001D045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1.288.800,00 </w:t>
            </w:r>
          </w:p>
          <w:p w14:paraId="6486E7AA" w14:textId="4CBCFA48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46B94" w14:textId="2CF566AE" w:rsidR="001D0451" w:rsidRDefault="001D0451" w:rsidP="001D045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-577.050,00</w:t>
            </w:r>
          </w:p>
          <w:p w14:paraId="26726184" w14:textId="69EBDD5A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61292" w14:textId="77777777" w:rsidR="001D0451" w:rsidRDefault="001D0451" w:rsidP="001D045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-81%</w:t>
            </w:r>
          </w:p>
          <w:p w14:paraId="0D13C8FE" w14:textId="4776DEA0" w:rsidR="002A2101" w:rsidRPr="00764254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2A2101" w:rsidRPr="00764254" w14:paraId="615F1B55" w14:textId="77777777" w:rsidTr="00B22F3C">
        <w:trPr>
          <w:trHeight w:val="255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FB14" w14:textId="77777777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764254">
              <w:rPr>
                <w:rFonts w:eastAsia="Times New Roman" w:cstheme="minorHAnsi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0290" w14:textId="77777777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764254">
              <w:rPr>
                <w:rFonts w:eastAsia="Times New Roman" w:cstheme="minorHAnsi"/>
                <w:sz w:val="18"/>
                <w:szCs w:val="18"/>
                <w:lang w:eastAsia="es-CO"/>
              </w:rPr>
              <w:t xml:space="preserve">Honorarios </w:t>
            </w:r>
            <w:r w:rsidRPr="00764254">
              <w:rPr>
                <w:rFonts w:cstheme="minorHAnsi"/>
                <w:sz w:val="18"/>
                <w:szCs w:val="18"/>
              </w:rPr>
              <w:t>Administrativo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4B8F8" w14:textId="77777777" w:rsidR="000D110D" w:rsidRPr="00764254" w:rsidRDefault="002A2101" w:rsidP="00B22F3C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764254">
              <w:rPr>
                <w:rFonts w:cstheme="minorHAnsi"/>
                <w:color w:val="000000"/>
                <w:sz w:val="18"/>
                <w:szCs w:val="18"/>
              </w:rPr>
              <w:t xml:space="preserve">         </w:t>
            </w:r>
          </w:p>
          <w:p w14:paraId="3C103612" w14:textId="77777777" w:rsidR="000D110D" w:rsidRDefault="000D110D" w:rsidP="000D110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36.000.000,00 </w:t>
            </w:r>
          </w:p>
          <w:p w14:paraId="0A3C0F0E" w14:textId="0448C84E" w:rsidR="002A2101" w:rsidRPr="00764254" w:rsidRDefault="002A2101" w:rsidP="00B22F3C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D1A3D2B" w14:textId="77777777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38F2D" w14:textId="77777777" w:rsidR="000D110D" w:rsidRDefault="000D110D" w:rsidP="000D110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16.000.000,00 </w:t>
            </w:r>
          </w:p>
          <w:p w14:paraId="32A9641E" w14:textId="0054D183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4E23A" w14:textId="79EA5286" w:rsidR="000D110D" w:rsidRDefault="000D110D" w:rsidP="000D110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20.000.000,00</w:t>
            </w:r>
          </w:p>
          <w:p w14:paraId="74260E2B" w14:textId="77777777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B9CC7" w14:textId="77777777" w:rsidR="000D110D" w:rsidRDefault="000D110D" w:rsidP="000D110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56%</w:t>
            </w:r>
          </w:p>
          <w:p w14:paraId="0D3FBDC0" w14:textId="77777777" w:rsidR="002A2101" w:rsidRPr="00764254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2A2101" w:rsidRPr="00764254" w14:paraId="38B3D252" w14:textId="77777777" w:rsidTr="00B22F3C">
        <w:trPr>
          <w:trHeight w:val="398"/>
        </w:trPr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68A5" w14:textId="77777777" w:rsidR="002A2101" w:rsidRPr="00764254" w:rsidRDefault="002A2101" w:rsidP="00B22F3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764254">
              <w:rPr>
                <w:rFonts w:eastAsia="Times New Roman" w:cstheme="minorHAnsi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DDEF" w14:textId="77777777" w:rsidR="000D110D" w:rsidRDefault="000D110D" w:rsidP="000D110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398.311.750,00</w:t>
            </w:r>
          </w:p>
          <w:p w14:paraId="4E276414" w14:textId="77777777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9C19" w14:textId="77777777" w:rsidR="000D110D" w:rsidRDefault="000D110D" w:rsidP="000D110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399.859.800,00</w:t>
            </w:r>
          </w:p>
          <w:p w14:paraId="583D314E" w14:textId="77777777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7A47" w14:textId="44273F90" w:rsidR="000D110D" w:rsidRDefault="000D110D" w:rsidP="000D110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  <w:r w:rsidR="000F736C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548</w:t>
            </w:r>
            <w:r w:rsidR="000F736C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050,00</w:t>
            </w:r>
          </w:p>
          <w:p w14:paraId="1FABBD3E" w14:textId="2B12A1F8" w:rsidR="002A2101" w:rsidRPr="00764254" w:rsidRDefault="002A2101" w:rsidP="00B22F3C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A87A581" w14:textId="77777777" w:rsidR="002A2101" w:rsidRPr="00764254" w:rsidRDefault="002A2101" w:rsidP="00B22F3C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0E4FF42" w14:textId="77777777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660F" w14:textId="27F3C9FC" w:rsidR="002A2101" w:rsidRPr="00764254" w:rsidRDefault="002A2101" w:rsidP="00B22F3C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764254">
              <w:rPr>
                <w:rFonts w:cstheme="minorHAnsi"/>
                <w:color w:val="000000"/>
                <w:sz w:val="18"/>
                <w:szCs w:val="18"/>
              </w:rPr>
              <w:t>-</w:t>
            </w:r>
            <w:r w:rsidR="000D110D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764254">
              <w:rPr>
                <w:rFonts w:cstheme="minorHAnsi"/>
                <w:color w:val="000000"/>
                <w:sz w:val="18"/>
                <w:szCs w:val="18"/>
              </w:rPr>
              <w:t>%</w:t>
            </w:r>
          </w:p>
          <w:p w14:paraId="38553A8C" w14:textId="77777777" w:rsidR="002A2101" w:rsidRPr="00764254" w:rsidRDefault="002A2101" w:rsidP="00B22F3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659855E0" w14:textId="77777777" w:rsidR="002A2101" w:rsidRDefault="002A2101" w:rsidP="002A2101"/>
    <w:p w14:paraId="20235429" w14:textId="77777777" w:rsidR="002A2101" w:rsidRPr="009427D1" w:rsidRDefault="002A2101" w:rsidP="002A21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427D1">
        <w:rPr>
          <w:rFonts w:ascii="Arial" w:hAnsi="Arial" w:cs="Arial"/>
          <w:color w:val="000000"/>
        </w:rPr>
        <w:t xml:space="preserve">En la prestación de servicios (Técnicos y Honorarios) encontramos: </w:t>
      </w:r>
      <w:r w:rsidRPr="009427D1">
        <w:rPr>
          <w:rFonts w:ascii="Arial" w:eastAsia="Times New Roman" w:hAnsi="Arial" w:cs="Arial"/>
          <w:lang w:eastAsia="es-CO"/>
        </w:rPr>
        <w:t>Remuneración Servicios Técnicos (Contratos) Adm</w:t>
      </w:r>
      <w:r>
        <w:rPr>
          <w:rFonts w:ascii="Arial" w:eastAsia="Times New Roman" w:hAnsi="Arial" w:cs="Arial"/>
          <w:lang w:eastAsia="es-CO"/>
        </w:rPr>
        <w:t>inistración</w:t>
      </w:r>
      <w:r w:rsidRPr="009427D1">
        <w:rPr>
          <w:rFonts w:ascii="Arial" w:eastAsia="Times New Roman" w:hAnsi="Arial" w:cs="Arial"/>
          <w:lang w:eastAsia="es-CO"/>
        </w:rPr>
        <w:t>, Honorarios de Junta Directiva y Honorarios Adm</w:t>
      </w:r>
      <w:r>
        <w:rPr>
          <w:rFonts w:ascii="Arial" w:eastAsia="Times New Roman" w:hAnsi="Arial" w:cs="Arial"/>
          <w:lang w:eastAsia="es-CO"/>
        </w:rPr>
        <w:t>inistración</w:t>
      </w:r>
    </w:p>
    <w:p w14:paraId="06605DF3" w14:textId="77777777" w:rsidR="002A2101" w:rsidRDefault="002A2101" w:rsidP="002A2101"/>
    <w:p w14:paraId="3A00D778" w14:textId="7824C608" w:rsidR="002A2101" w:rsidRPr="000F736C" w:rsidRDefault="002A2101" w:rsidP="002A210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F736C">
        <w:rPr>
          <w:rFonts w:ascii="Arial" w:eastAsia="Times New Roman" w:hAnsi="Arial" w:cs="Arial"/>
          <w:lang w:eastAsia="es-CO"/>
        </w:rPr>
        <w:t xml:space="preserve">En </w:t>
      </w:r>
      <w:r w:rsidRPr="000F736C">
        <w:rPr>
          <w:rFonts w:ascii="Arial" w:hAnsi="Arial" w:cs="Arial"/>
          <w:color w:val="000000"/>
        </w:rPr>
        <w:t xml:space="preserve">la prestación de servicios (Técnicos y Honorarios) </w:t>
      </w:r>
      <w:bookmarkStart w:id="5" w:name="_Hlk208571520"/>
      <w:r w:rsidRPr="000F736C">
        <w:rPr>
          <w:rFonts w:ascii="Arial" w:eastAsia="Times New Roman" w:hAnsi="Arial" w:cs="Arial"/>
          <w:lang w:eastAsia="es-CO"/>
        </w:rPr>
        <w:t>s</w:t>
      </w:r>
      <w:r w:rsidRPr="000F736C">
        <w:rPr>
          <w:rFonts w:ascii="Arial" w:hAnsi="Arial" w:cs="Arial"/>
        </w:rPr>
        <w:t>e evidencia una variación en el compromiso de $</w:t>
      </w:r>
      <w:bookmarkEnd w:id="5"/>
      <w:r w:rsidR="000F736C" w:rsidRPr="000F736C">
        <w:rPr>
          <w:rFonts w:ascii="Arial" w:hAnsi="Arial" w:cs="Arial"/>
          <w:color w:val="000000"/>
        </w:rPr>
        <w:t>-1.548.050</w:t>
      </w:r>
      <w:r w:rsidRPr="000F736C">
        <w:rPr>
          <w:rFonts w:ascii="Arial" w:hAnsi="Arial" w:cs="Arial"/>
          <w:color w:val="000000"/>
        </w:rPr>
        <w:t xml:space="preserve">, </w:t>
      </w:r>
      <w:bookmarkStart w:id="6" w:name="_Hlk208571637"/>
      <w:r w:rsidRPr="000F736C">
        <w:rPr>
          <w:rFonts w:ascii="Arial" w:hAnsi="Arial" w:cs="Arial"/>
          <w:color w:val="000000"/>
        </w:rPr>
        <w:t xml:space="preserve">equivalente al </w:t>
      </w:r>
      <w:r w:rsidR="000F736C" w:rsidRPr="000F736C">
        <w:rPr>
          <w:rFonts w:ascii="Arial" w:hAnsi="Arial" w:cs="Arial"/>
          <w:color w:val="000000"/>
        </w:rPr>
        <w:t>-0</w:t>
      </w:r>
      <w:r w:rsidRPr="000F736C">
        <w:rPr>
          <w:rFonts w:ascii="Arial" w:hAnsi="Arial" w:cs="Arial"/>
          <w:color w:val="000000"/>
        </w:rPr>
        <w:t>%</w:t>
      </w:r>
      <w:bookmarkEnd w:id="6"/>
      <w:r w:rsidRPr="000F736C">
        <w:rPr>
          <w:rFonts w:ascii="Arial" w:hAnsi="Arial" w:cs="Arial"/>
          <w:color w:val="000000"/>
        </w:rPr>
        <w:t>.</w:t>
      </w:r>
    </w:p>
    <w:p w14:paraId="4D56E62B" w14:textId="77777777" w:rsidR="002A2101" w:rsidRDefault="002A2101" w:rsidP="002A2101"/>
    <w:p w14:paraId="19C8D5B7" w14:textId="77777777" w:rsidR="002A2101" w:rsidRDefault="002A2101" w:rsidP="002A2101">
      <w:r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2.6 </w:t>
      </w:r>
      <w:r w:rsidRPr="00226207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Adquisición de bienes y servicios</w:t>
      </w:r>
    </w:p>
    <w:tbl>
      <w:tblPr>
        <w:tblW w:w="88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371"/>
        <w:gridCol w:w="1534"/>
        <w:gridCol w:w="1351"/>
        <w:gridCol w:w="1131"/>
        <w:gridCol w:w="44"/>
      </w:tblGrid>
      <w:tr w:rsidR="002A2101" w:rsidRPr="00417149" w14:paraId="3EB835BF" w14:textId="77777777" w:rsidTr="00FC018A">
        <w:trPr>
          <w:trHeight w:val="5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9C01" w14:textId="77777777" w:rsidR="002A2101" w:rsidRPr="00417149" w:rsidRDefault="002A2101" w:rsidP="00FC0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4171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CODIGO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B9FD" w14:textId="77777777" w:rsidR="002A2101" w:rsidRPr="00417149" w:rsidRDefault="002A2101" w:rsidP="00FC0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4171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CONCEPTO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0C4" w14:textId="12F50A31" w:rsidR="002A2101" w:rsidRPr="00417149" w:rsidRDefault="001E6DC2" w:rsidP="00FC0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4171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PRIMER</w:t>
            </w:r>
            <w:r w:rsidR="002A2101" w:rsidRPr="004171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 TRIMESTRE 202</w:t>
            </w:r>
            <w:r w:rsidR="00FC018A" w:rsidRPr="004171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4196" w14:textId="23EAD0D9" w:rsidR="002A2101" w:rsidRPr="00417149" w:rsidRDefault="001E6DC2" w:rsidP="00FC0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4171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PRIMER</w:t>
            </w:r>
            <w:r w:rsidR="002A2101" w:rsidRPr="004171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 xml:space="preserve"> TRIMESTRE</w:t>
            </w:r>
          </w:p>
          <w:p w14:paraId="5C3ADDEC" w14:textId="2E2F72CA" w:rsidR="002A2101" w:rsidRPr="00417149" w:rsidRDefault="002A2101" w:rsidP="00FC0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4171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202</w:t>
            </w:r>
            <w:r w:rsidR="00FC018A" w:rsidRPr="004171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9D0B" w14:textId="77777777" w:rsidR="002A2101" w:rsidRPr="00417149" w:rsidRDefault="002A2101" w:rsidP="00FC0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4171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VARIACION ABSOLUTA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A7EE" w14:textId="77777777" w:rsidR="002A2101" w:rsidRPr="00417149" w:rsidRDefault="002A2101" w:rsidP="00FC0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4171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VARIACION  RELATIVA (%)</w:t>
            </w:r>
          </w:p>
        </w:tc>
      </w:tr>
      <w:tr w:rsidR="002A2101" w:rsidRPr="00417149" w14:paraId="5D08D628" w14:textId="77777777" w:rsidTr="00FC018A">
        <w:trPr>
          <w:trHeight w:val="51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A386" w14:textId="77777777" w:rsidR="002A2101" w:rsidRPr="00417149" w:rsidRDefault="002A2101" w:rsidP="00FC01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149">
              <w:rPr>
                <w:rFonts w:ascii="Arial" w:hAnsi="Arial" w:cs="Arial"/>
                <w:sz w:val="18"/>
                <w:szCs w:val="18"/>
              </w:rPr>
              <w:t>2.1.2.01.01.003</w:t>
            </w:r>
          </w:p>
          <w:p w14:paraId="66781BED" w14:textId="77777777" w:rsidR="002A2101" w:rsidRPr="00417149" w:rsidRDefault="002A2101" w:rsidP="00FC0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418B" w14:textId="77777777" w:rsidR="002A2101" w:rsidRPr="00417149" w:rsidRDefault="002A2101" w:rsidP="00FC0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417149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Maquinaria y equipo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DFC1" w14:textId="77777777" w:rsidR="00BD6DA8" w:rsidRPr="00417149" w:rsidRDefault="00BD6DA8" w:rsidP="00BD6D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1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19.020.000,00 </w:t>
            </w:r>
          </w:p>
          <w:p w14:paraId="71E3414B" w14:textId="77777777" w:rsidR="002A2101" w:rsidRPr="00417149" w:rsidRDefault="002A2101" w:rsidP="00FC0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586" w14:textId="77777777" w:rsidR="00BD6DA8" w:rsidRPr="00417149" w:rsidRDefault="00BD6DA8" w:rsidP="00BD6D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1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39.937.000,00 </w:t>
            </w:r>
          </w:p>
          <w:p w14:paraId="3A37C40D" w14:textId="77777777" w:rsidR="002A2101" w:rsidRPr="00417149" w:rsidRDefault="002A2101" w:rsidP="00FC0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C2FA" w14:textId="2D3A13A3" w:rsidR="00BD6DA8" w:rsidRPr="00417149" w:rsidRDefault="00BD6DA8" w:rsidP="00BD6D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149">
              <w:rPr>
                <w:rFonts w:ascii="Calibri" w:hAnsi="Calibri" w:cs="Calibri"/>
                <w:color w:val="000000"/>
                <w:sz w:val="18"/>
                <w:szCs w:val="18"/>
              </w:rPr>
              <w:t>-20</w:t>
            </w:r>
            <w:r w:rsidR="00EA4D5C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417149">
              <w:rPr>
                <w:rFonts w:ascii="Calibri" w:hAnsi="Calibri" w:cs="Calibri"/>
                <w:color w:val="000000"/>
                <w:sz w:val="18"/>
                <w:szCs w:val="18"/>
              </w:rPr>
              <w:t>917</w:t>
            </w:r>
            <w:r w:rsidR="00EA4D5C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417149">
              <w:rPr>
                <w:rFonts w:ascii="Calibri" w:hAnsi="Calibri" w:cs="Calibri"/>
                <w:color w:val="000000"/>
                <w:sz w:val="18"/>
                <w:szCs w:val="18"/>
              </w:rPr>
              <w:t>000,00</w:t>
            </w:r>
          </w:p>
          <w:p w14:paraId="0868E91D" w14:textId="35B3CFAA" w:rsidR="002A2101" w:rsidRPr="00417149" w:rsidRDefault="002A2101" w:rsidP="00FC0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DDDE" w14:textId="77777777" w:rsidR="00BD6DA8" w:rsidRPr="00417149" w:rsidRDefault="00BD6DA8" w:rsidP="00BD6DA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149">
              <w:rPr>
                <w:rFonts w:ascii="Calibri" w:hAnsi="Calibri" w:cs="Calibri"/>
                <w:color w:val="000000"/>
                <w:sz w:val="18"/>
                <w:szCs w:val="18"/>
              </w:rPr>
              <w:t>-110%</w:t>
            </w:r>
          </w:p>
          <w:p w14:paraId="3BC3AE77" w14:textId="1CA38D59" w:rsidR="002A2101" w:rsidRPr="00417149" w:rsidRDefault="002A2101" w:rsidP="00FC01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EA4D5C" w:rsidRPr="00417149" w14:paraId="653CADE8" w14:textId="77777777" w:rsidTr="00BD6DA8">
        <w:trPr>
          <w:gridAfter w:val="1"/>
          <w:wAfter w:w="44" w:type="dxa"/>
          <w:trHeight w:val="398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2EC3" w14:textId="77777777" w:rsidR="00EA4D5C" w:rsidRPr="00417149" w:rsidRDefault="00EA4D5C" w:rsidP="00EA4D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417149">
              <w:rPr>
                <w:rFonts w:eastAsia="Times New Roman" w:cstheme="minorHAnsi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3235" w14:textId="77777777" w:rsidR="00EA4D5C" w:rsidRPr="00417149" w:rsidRDefault="00EA4D5C" w:rsidP="00EA4D5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1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19.020.000,00 </w:t>
            </w:r>
          </w:p>
          <w:p w14:paraId="5993E526" w14:textId="77777777" w:rsidR="00EA4D5C" w:rsidRPr="00417149" w:rsidRDefault="00EA4D5C" w:rsidP="00EA4D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EC08" w14:textId="77777777" w:rsidR="00EA4D5C" w:rsidRPr="00417149" w:rsidRDefault="00EA4D5C" w:rsidP="00EA4D5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1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39.937.000,00 </w:t>
            </w:r>
          </w:p>
          <w:p w14:paraId="165FA1D1" w14:textId="77777777" w:rsidR="00EA4D5C" w:rsidRPr="00417149" w:rsidRDefault="00EA4D5C" w:rsidP="00EA4D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9B0A" w14:textId="77777777" w:rsidR="00EA4D5C" w:rsidRPr="00417149" w:rsidRDefault="00EA4D5C" w:rsidP="00EA4D5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149">
              <w:rPr>
                <w:rFonts w:ascii="Calibri" w:hAnsi="Calibri" w:cs="Calibri"/>
                <w:color w:val="000000"/>
                <w:sz w:val="18"/>
                <w:szCs w:val="18"/>
              </w:rPr>
              <w:t>-20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417149">
              <w:rPr>
                <w:rFonts w:ascii="Calibri" w:hAnsi="Calibri" w:cs="Calibri"/>
                <w:color w:val="000000"/>
                <w:sz w:val="18"/>
                <w:szCs w:val="18"/>
              </w:rPr>
              <w:t>917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417149">
              <w:rPr>
                <w:rFonts w:ascii="Calibri" w:hAnsi="Calibri" w:cs="Calibri"/>
                <w:color w:val="000000"/>
                <w:sz w:val="18"/>
                <w:szCs w:val="18"/>
              </w:rPr>
              <w:t>000,00</w:t>
            </w:r>
          </w:p>
          <w:p w14:paraId="6DCF8DF0" w14:textId="0E2B7320" w:rsidR="00EA4D5C" w:rsidRPr="00417149" w:rsidRDefault="00EA4D5C" w:rsidP="00EA4D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A7F3" w14:textId="77777777" w:rsidR="00EA4D5C" w:rsidRPr="00417149" w:rsidRDefault="00EA4D5C" w:rsidP="00EA4D5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17149">
              <w:rPr>
                <w:rFonts w:ascii="Calibri" w:hAnsi="Calibri" w:cs="Calibri"/>
                <w:color w:val="000000"/>
                <w:sz w:val="18"/>
                <w:szCs w:val="18"/>
              </w:rPr>
              <w:t>-110%</w:t>
            </w:r>
          </w:p>
          <w:p w14:paraId="4E85272C" w14:textId="2810236A" w:rsidR="00EA4D5C" w:rsidRPr="00417149" w:rsidRDefault="00EA4D5C" w:rsidP="00EA4D5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63E87ED6" w14:textId="77777777" w:rsidR="002A2101" w:rsidRDefault="002A2101" w:rsidP="002A2101"/>
    <w:p w14:paraId="6956C49C" w14:textId="18183536" w:rsidR="002A2101" w:rsidRPr="00536244" w:rsidRDefault="00536244" w:rsidP="00536244">
      <w:pPr>
        <w:jc w:val="both"/>
        <w:rPr>
          <w:rFonts w:ascii="Arial" w:hAnsi="Arial" w:cs="Arial"/>
          <w:sz w:val="20"/>
          <w:szCs w:val="20"/>
        </w:rPr>
      </w:pPr>
      <w:r w:rsidRPr="00536244">
        <w:rPr>
          <w:rFonts w:ascii="Arial" w:eastAsia="Times New Roman" w:hAnsi="Arial" w:cs="Arial"/>
          <w:sz w:val="20"/>
          <w:szCs w:val="20"/>
          <w:lang w:eastAsia="es-CO"/>
        </w:rPr>
        <w:t xml:space="preserve">En </w:t>
      </w:r>
      <w:r w:rsidRPr="00536244">
        <w:rPr>
          <w:rFonts w:ascii="Arial" w:hAnsi="Arial" w:cs="Arial"/>
          <w:color w:val="000000"/>
          <w:sz w:val="20"/>
          <w:szCs w:val="20"/>
        </w:rPr>
        <w:t xml:space="preserve">la </w:t>
      </w:r>
      <w:r w:rsidRPr="00536244">
        <w:rPr>
          <w:rFonts w:ascii="Arial" w:eastAsia="Times New Roman" w:hAnsi="Arial" w:cs="Arial"/>
          <w:sz w:val="20"/>
          <w:szCs w:val="20"/>
          <w:lang w:eastAsia="es-CO"/>
        </w:rPr>
        <w:t>Adquisición de bienes y servicios s</w:t>
      </w:r>
      <w:r w:rsidRPr="00536244">
        <w:rPr>
          <w:rFonts w:ascii="Arial" w:hAnsi="Arial" w:cs="Arial"/>
          <w:sz w:val="20"/>
          <w:szCs w:val="20"/>
        </w:rPr>
        <w:t>e evidencia una variación en el compromiso de $</w:t>
      </w:r>
      <w:r w:rsidRPr="00536244">
        <w:rPr>
          <w:rFonts w:ascii="Arial" w:hAnsi="Arial" w:cs="Arial"/>
          <w:color w:val="000000"/>
          <w:sz w:val="20"/>
          <w:szCs w:val="20"/>
        </w:rPr>
        <w:t>-20.917.000 equivalente al -110%</w:t>
      </w:r>
    </w:p>
    <w:p w14:paraId="46071589" w14:textId="77777777" w:rsidR="00536244" w:rsidRDefault="00536244" w:rsidP="002A2101">
      <w:pPr>
        <w:rPr>
          <w:rFonts w:ascii="Arial" w:hAnsi="Arial" w:cs="Arial"/>
        </w:rPr>
      </w:pPr>
    </w:p>
    <w:p w14:paraId="491A4A9B" w14:textId="77777777" w:rsidR="00536244" w:rsidRDefault="00536244" w:rsidP="002A2101">
      <w:pPr>
        <w:rPr>
          <w:rFonts w:ascii="Arial" w:hAnsi="Arial" w:cs="Arial"/>
        </w:rPr>
      </w:pPr>
    </w:p>
    <w:p w14:paraId="5723D933" w14:textId="77777777" w:rsidR="00536244" w:rsidRDefault="00536244" w:rsidP="002A2101">
      <w:pPr>
        <w:rPr>
          <w:rFonts w:ascii="Arial" w:hAnsi="Arial" w:cs="Arial"/>
        </w:rPr>
      </w:pPr>
    </w:p>
    <w:p w14:paraId="40C191F4" w14:textId="10ACFAF2" w:rsidR="002A2101" w:rsidRPr="00635813" w:rsidRDefault="002A2101" w:rsidP="002A2101">
      <w:pPr>
        <w:rPr>
          <w:rFonts w:ascii="Arial" w:hAnsi="Arial" w:cs="Arial"/>
        </w:rPr>
      </w:pPr>
      <w:r w:rsidRPr="00635813">
        <w:rPr>
          <w:rFonts w:ascii="Arial" w:hAnsi="Arial" w:cs="Arial"/>
        </w:rPr>
        <w:lastRenderedPageBreak/>
        <w:t>2.6.1 Materiales y Suministros</w:t>
      </w:r>
    </w:p>
    <w:tbl>
      <w:tblPr>
        <w:tblW w:w="88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1593"/>
        <w:gridCol w:w="1559"/>
        <w:gridCol w:w="1507"/>
        <w:gridCol w:w="1612"/>
        <w:gridCol w:w="1036"/>
      </w:tblGrid>
      <w:tr w:rsidR="002A2101" w:rsidRPr="00131848" w14:paraId="1765E415" w14:textId="77777777" w:rsidTr="00B22F3C">
        <w:trPr>
          <w:trHeight w:val="153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0C17" w14:textId="77777777" w:rsidR="002A2101" w:rsidRPr="00131848" w:rsidRDefault="002A2101" w:rsidP="001318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</w:pPr>
            <w:r w:rsidRPr="00131848"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  <w:t>CODIGO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AF03" w14:textId="77777777" w:rsidR="002A2101" w:rsidRPr="00131848" w:rsidRDefault="002A2101" w:rsidP="001318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</w:pPr>
            <w:r w:rsidRPr="00131848"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  <w:t>CONCEPTO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EC12" w14:textId="50381B06" w:rsidR="002A2101" w:rsidRPr="00131848" w:rsidRDefault="001E6DC2" w:rsidP="00131848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3184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PRIMER</w:t>
            </w:r>
            <w:r w:rsidR="002A2101" w:rsidRPr="0013184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TRIMESTRE 202</w:t>
            </w:r>
            <w:r w:rsidR="00014C14" w:rsidRPr="0013184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2A2E" w14:textId="57206E8D" w:rsidR="002A2101" w:rsidRPr="00131848" w:rsidRDefault="001E6DC2" w:rsidP="00131848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3184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PRIMER</w:t>
            </w:r>
            <w:r w:rsidR="002A2101" w:rsidRPr="0013184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TRIMESTRE</w:t>
            </w:r>
          </w:p>
          <w:p w14:paraId="02931708" w14:textId="09FDDCA9" w:rsidR="002A2101" w:rsidRPr="00131848" w:rsidRDefault="002A2101" w:rsidP="00131848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3184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202</w:t>
            </w:r>
            <w:r w:rsidR="00014C14" w:rsidRPr="0013184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4C2C" w14:textId="77777777" w:rsidR="002A2101" w:rsidRPr="00131848" w:rsidRDefault="002A2101" w:rsidP="001318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</w:pPr>
            <w:r w:rsidRPr="00131848"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  <w:t>VARIACION ABSOLUTA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0BA7" w14:textId="77777777" w:rsidR="002A2101" w:rsidRPr="00131848" w:rsidRDefault="002A2101" w:rsidP="001318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</w:pPr>
            <w:r w:rsidRPr="00131848"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  <w:t>VARIACION RELATIVA (%)</w:t>
            </w:r>
          </w:p>
        </w:tc>
      </w:tr>
      <w:tr w:rsidR="002A2101" w:rsidRPr="000A2702" w14:paraId="200E7A6E" w14:textId="77777777" w:rsidTr="00B22F3C">
        <w:trPr>
          <w:trHeight w:val="153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A803" w14:textId="77777777" w:rsidR="002A2101" w:rsidRPr="000A2702" w:rsidRDefault="002A2101" w:rsidP="00B22F3C">
            <w:pPr>
              <w:rPr>
                <w:rFonts w:cstheme="minorHAnsi"/>
                <w:sz w:val="18"/>
                <w:szCs w:val="18"/>
              </w:rPr>
            </w:pPr>
            <w:r w:rsidRPr="000A2702">
              <w:rPr>
                <w:rFonts w:cstheme="minorHAnsi"/>
                <w:sz w:val="18"/>
                <w:szCs w:val="18"/>
              </w:rPr>
              <w:t>2.1.2.02.01.003</w:t>
            </w:r>
          </w:p>
          <w:p w14:paraId="7D993F45" w14:textId="77777777" w:rsidR="002A2101" w:rsidRPr="000A2702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4581" w14:textId="77777777" w:rsidR="002A2101" w:rsidRPr="000A2702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0A2702">
              <w:rPr>
                <w:rFonts w:eastAsia="Times New Roman" w:cstheme="minorHAnsi"/>
                <w:sz w:val="18"/>
                <w:szCs w:val="18"/>
                <w:lang w:eastAsia="es-CO"/>
              </w:rPr>
              <w:t>Otros bienes transportables (excepto productos metálicos. maquinaria y equipo)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F3A" w14:textId="77777777" w:rsidR="00014C14" w:rsidRDefault="00014C14" w:rsidP="00014C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2.345.426,00 </w:t>
            </w:r>
          </w:p>
          <w:p w14:paraId="2D00676A" w14:textId="77777777" w:rsidR="002A2101" w:rsidRPr="000A2702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2999" w14:textId="07D2B997" w:rsidR="002A2101" w:rsidRPr="000A2702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0A2702">
              <w:rPr>
                <w:rFonts w:cstheme="minorHAnsi"/>
                <w:color w:val="000000"/>
                <w:sz w:val="18"/>
                <w:szCs w:val="18"/>
              </w:rPr>
              <w:t xml:space="preserve">           </w:t>
            </w:r>
          </w:p>
          <w:p w14:paraId="33248F20" w14:textId="77777777" w:rsidR="002A2101" w:rsidRPr="000A2702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8F7A" w14:textId="72F3B91C" w:rsidR="002A2101" w:rsidRPr="000A2702" w:rsidRDefault="00014C14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>
              <w:rPr>
                <w:rFonts w:eastAsia="Times New Roman" w:cstheme="minorHAnsi"/>
                <w:sz w:val="18"/>
                <w:szCs w:val="18"/>
                <w:lang w:eastAsia="es-CO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EE6B" w14:textId="20091B81" w:rsidR="002A2101" w:rsidRPr="000A2702" w:rsidRDefault="00014C14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>
              <w:rPr>
                <w:rFonts w:eastAsia="Times New Roman" w:cstheme="minorHAnsi"/>
                <w:sz w:val="18"/>
                <w:szCs w:val="18"/>
                <w:lang w:eastAsia="es-CO"/>
              </w:rPr>
              <w:t>0%</w:t>
            </w:r>
          </w:p>
        </w:tc>
      </w:tr>
      <w:tr w:rsidR="002A2101" w:rsidRPr="000A2702" w14:paraId="667C100E" w14:textId="77777777" w:rsidTr="00B22F3C">
        <w:trPr>
          <w:trHeight w:val="51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9597" w14:textId="77777777" w:rsidR="002A2101" w:rsidRPr="000A2702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B492" w14:textId="77777777" w:rsidR="002A2101" w:rsidRPr="000A2702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0A2702">
              <w:rPr>
                <w:rFonts w:eastAsia="Times New Roman" w:cstheme="minorHAnsi"/>
                <w:sz w:val="18"/>
                <w:szCs w:val="18"/>
                <w:lang w:eastAsia="es-CO"/>
              </w:rPr>
              <w:t xml:space="preserve">Materiales Oficina y Otros </w:t>
            </w:r>
            <w:r w:rsidRPr="00AE2FDE">
              <w:rPr>
                <w:rFonts w:cstheme="minorHAnsi"/>
                <w:sz w:val="20"/>
                <w:szCs w:val="20"/>
              </w:rPr>
              <w:t>Adm</w:t>
            </w:r>
            <w:r>
              <w:rPr>
                <w:rFonts w:cstheme="minorHAnsi"/>
                <w:sz w:val="20"/>
                <w:szCs w:val="20"/>
              </w:rPr>
              <w:t>inistrativo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F505" w14:textId="77777777" w:rsidR="00014C14" w:rsidRDefault="00014C14" w:rsidP="00014C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2.345.426,00 </w:t>
            </w:r>
          </w:p>
          <w:p w14:paraId="1DEA2267" w14:textId="77777777" w:rsidR="002A2101" w:rsidRPr="000A2702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8955" w14:textId="7B26F7B8" w:rsidR="002A2101" w:rsidRPr="000A2702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0A2702">
              <w:rPr>
                <w:rFonts w:cstheme="minorHAnsi"/>
                <w:color w:val="000000"/>
                <w:sz w:val="18"/>
                <w:szCs w:val="18"/>
              </w:rPr>
              <w:t xml:space="preserve">            </w:t>
            </w:r>
          </w:p>
          <w:p w14:paraId="593F5965" w14:textId="77777777" w:rsidR="002A2101" w:rsidRPr="000A2702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5786" w14:textId="195FF987" w:rsidR="002A2101" w:rsidRPr="000A2702" w:rsidRDefault="00014C14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>
              <w:rPr>
                <w:rFonts w:eastAsia="Times New Roman" w:cstheme="minorHAnsi"/>
                <w:sz w:val="18"/>
                <w:szCs w:val="18"/>
                <w:lang w:eastAsia="es-CO"/>
              </w:rPr>
              <w:t>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95BB" w14:textId="21C58546" w:rsidR="002A2101" w:rsidRPr="000A2702" w:rsidRDefault="00014C14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>
              <w:rPr>
                <w:rFonts w:eastAsia="Times New Roman" w:cstheme="minorHAnsi"/>
                <w:sz w:val="18"/>
                <w:szCs w:val="18"/>
                <w:lang w:eastAsia="es-CO"/>
              </w:rPr>
              <w:t>0%</w:t>
            </w:r>
          </w:p>
        </w:tc>
      </w:tr>
      <w:tr w:rsidR="002A2101" w:rsidRPr="000A2702" w14:paraId="66F01750" w14:textId="77777777" w:rsidTr="00B22F3C">
        <w:trPr>
          <w:trHeight w:val="51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5960" w14:textId="77777777" w:rsidR="002A2101" w:rsidRPr="000A2702" w:rsidRDefault="002A2101" w:rsidP="00B22F3C">
            <w:pPr>
              <w:jc w:val="center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0A2702">
              <w:rPr>
                <w:rFonts w:eastAsia="Times New Roman" w:cstheme="minorHAnsi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6348" w14:textId="77777777" w:rsidR="00014C14" w:rsidRDefault="00014C14" w:rsidP="00014C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4.690.852,00</w:t>
            </w:r>
          </w:p>
          <w:p w14:paraId="506A802E" w14:textId="77777777" w:rsidR="002A2101" w:rsidRPr="000A2702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496B" w14:textId="77777777" w:rsidR="002A2101" w:rsidRPr="000A2702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CBA" w14:textId="6C87F1D5" w:rsidR="002A2101" w:rsidRPr="000A2702" w:rsidRDefault="00014C14" w:rsidP="00014C14">
            <w:pPr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>
              <w:rPr>
                <w:rFonts w:eastAsia="Times New Roman" w:cstheme="minorHAnsi"/>
                <w:sz w:val="18"/>
                <w:szCs w:val="18"/>
                <w:lang w:eastAsia="es-CO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09C1" w14:textId="03EC4CC0" w:rsidR="002A2101" w:rsidRPr="000A2702" w:rsidRDefault="00014C14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>
              <w:rPr>
                <w:rFonts w:eastAsia="Times New Roman" w:cstheme="minorHAnsi"/>
                <w:sz w:val="18"/>
                <w:szCs w:val="18"/>
                <w:lang w:eastAsia="es-CO"/>
              </w:rPr>
              <w:t>0%</w:t>
            </w:r>
          </w:p>
        </w:tc>
      </w:tr>
    </w:tbl>
    <w:p w14:paraId="23BB4EFA" w14:textId="77777777" w:rsidR="002A2101" w:rsidRDefault="002A2101" w:rsidP="002A2101"/>
    <w:p w14:paraId="63D18A69" w14:textId="77777777" w:rsidR="002A2101" w:rsidRPr="000A2702" w:rsidRDefault="002A2101" w:rsidP="002A2101">
      <w:pPr>
        <w:jc w:val="both"/>
        <w:rPr>
          <w:rFonts w:ascii="Arial" w:hAnsi="Arial" w:cs="Arial"/>
          <w:color w:val="000000"/>
        </w:rPr>
      </w:pPr>
      <w:r w:rsidRPr="000A2702">
        <w:rPr>
          <w:rFonts w:ascii="Arial" w:hAnsi="Arial" w:cs="Arial"/>
          <w:color w:val="000000"/>
        </w:rPr>
        <w:t xml:space="preserve">En la adquisición de </w:t>
      </w:r>
      <w:r w:rsidRPr="000A2702">
        <w:rPr>
          <w:rFonts w:ascii="Arial" w:hAnsi="Arial" w:cs="Arial"/>
        </w:rPr>
        <w:t>Materiales y Suministros</w:t>
      </w:r>
      <w:r w:rsidRPr="000A2702">
        <w:rPr>
          <w:rFonts w:ascii="Arial" w:hAnsi="Arial" w:cs="Arial"/>
          <w:color w:val="000000"/>
        </w:rPr>
        <w:t xml:space="preserve"> encontramos: </w:t>
      </w:r>
      <w:r w:rsidRPr="000A2702">
        <w:rPr>
          <w:rFonts w:ascii="Arial" w:eastAsia="Times New Roman" w:hAnsi="Arial" w:cs="Arial"/>
          <w:lang w:eastAsia="es-CO"/>
        </w:rPr>
        <w:t xml:space="preserve">Otros bienes transportables </w:t>
      </w:r>
      <w:r>
        <w:rPr>
          <w:rFonts w:ascii="Arial" w:eastAsia="Times New Roman" w:hAnsi="Arial" w:cs="Arial"/>
          <w:lang w:eastAsia="es-CO"/>
        </w:rPr>
        <w:t>*</w:t>
      </w:r>
      <w:r w:rsidRPr="000A2702">
        <w:rPr>
          <w:rFonts w:ascii="Arial" w:eastAsia="Times New Roman" w:hAnsi="Arial" w:cs="Arial"/>
          <w:lang w:eastAsia="es-CO"/>
        </w:rPr>
        <w:t>(excepto productos metálicos. maquinaria y equipo), Materiales Oficina y Otros Administración, Combustibles y Lubricantes Administración, Productos metálicos y paquetes de software, Mantenimiento Hospitalario. Bienes Infraestructura Administración, Mantenimiento Hospitalario. Bienes Dotación Administración</w:t>
      </w:r>
      <w:r>
        <w:rPr>
          <w:rFonts w:ascii="Arial" w:eastAsia="Times New Roman" w:hAnsi="Arial" w:cs="Arial"/>
          <w:lang w:eastAsia="es-CO"/>
        </w:rPr>
        <w:t>.</w:t>
      </w:r>
    </w:p>
    <w:p w14:paraId="3CE03BC9" w14:textId="24C523CA" w:rsidR="002A2101" w:rsidRPr="009427D1" w:rsidRDefault="002A2101" w:rsidP="002A210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A2702">
        <w:rPr>
          <w:rFonts w:ascii="Arial" w:hAnsi="Arial" w:cs="Arial"/>
          <w:color w:val="000000"/>
        </w:rPr>
        <w:t xml:space="preserve">En la adquisición de </w:t>
      </w:r>
      <w:r w:rsidRPr="000A2702">
        <w:rPr>
          <w:rFonts w:ascii="Arial" w:hAnsi="Arial" w:cs="Arial"/>
        </w:rPr>
        <w:t>Materiales y Suministros</w:t>
      </w:r>
      <w:r w:rsidRPr="000A2702">
        <w:rPr>
          <w:rFonts w:ascii="Arial" w:hAnsi="Arial" w:cs="Arial"/>
          <w:color w:val="000000"/>
        </w:rPr>
        <w:t xml:space="preserve"> </w:t>
      </w:r>
      <w:r w:rsidR="00536244">
        <w:rPr>
          <w:rFonts w:ascii="Arial" w:hAnsi="Arial" w:cs="Arial"/>
          <w:color w:val="000000"/>
        </w:rPr>
        <w:t xml:space="preserve">no se registran gastos en el primer </w:t>
      </w:r>
      <w:r w:rsidR="00266773">
        <w:rPr>
          <w:rFonts w:ascii="Arial" w:hAnsi="Arial" w:cs="Arial"/>
          <w:color w:val="000000"/>
        </w:rPr>
        <w:t>trimestre</w:t>
      </w:r>
      <w:r w:rsidR="00536244">
        <w:rPr>
          <w:rFonts w:ascii="Arial" w:hAnsi="Arial" w:cs="Arial"/>
          <w:color w:val="000000"/>
        </w:rPr>
        <w:t xml:space="preserve"> de 2024</w:t>
      </w:r>
    </w:p>
    <w:p w14:paraId="01626876" w14:textId="77777777" w:rsidR="002A2101" w:rsidRDefault="002A2101" w:rsidP="002A2101"/>
    <w:p w14:paraId="374E338F" w14:textId="1F7DB06A" w:rsidR="002A2101" w:rsidRDefault="002A2101" w:rsidP="002A2101"/>
    <w:p w14:paraId="33E58D2D" w14:textId="0865D9CF" w:rsidR="00D712D5" w:rsidRDefault="00D712D5" w:rsidP="002A2101"/>
    <w:p w14:paraId="4661813D" w14:textId="25A7CCFD" w:rsidR="00D712D5" w:rsidRDefault="00D712D5" w:rsidP="002A2101"/>
    <w:p w14:paraId="316FD8DB" w14:textId="2ADF2652" w:rsidR="00D712D5" w:rsidRDefault="00D712D5" w:rsidP="002A2101"/>
    <w:p w14:paraId="4DCDECAF" w14:textId="6FFDC7B1" w:rsidR="00D712D5" w:rsidRDefault="00D712D5" w:rsidP="002A2101"/>
    <w:p w14:paraId="75E2D47F" w14:textId="77777777" w:rsidR="00D712D5" w:rsidRDefault="00D712D5" w:rsidP="002A2101"/>
    <w:p w14:paraId="4E1CD3BC" w14:textId="77777777" w:rsidR="002A2101" w:rsidRPr="00635813" w:rsidRDefault="002A2101" w:rsidP="002A2101">
      <w:pPr>
        <w:spacing w:after="0" w:line="240" w:lineRule="auto"/>
        <w:rPr>
          <w:rFonts w:ascii="Arial" w:eastAsia="Times New Roman" w:hAnsi="Arial" w:cs="Arial"/>
          <w:lang w:eastAsia="es-CO"/>
        </w:rPr>
      </w:pPr>
      <w:r w:rsidRPr="00635813">
        <w:rPr>
          <w:rFonts w:ascii="Arial" w:eastAsia="Times New Roman" w:hAnsi="Arial" w:cs="Arial"/>
          <w:lang w:eastAsia="es-CO"/>
        </w:rPr>
        <w:lastRenderedPageBreak/>
        <w:t>2.6.2 Adquisición de servicios</w:t>
      </w:r>
    </w:p>
    <w:p w14:paraId="42F3AFFC" w14:textId="77777777" w:rsidR="002A2101" w:rsidRDefault="002A2101" w:rsidP="002A210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19B3247A" w14:textId="77777777" w:rsidR="002A2101" w:rsidRDefault="002A2101" w:rsidP="002A210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1843"/>
        <w:gridCol w:w="1430"/>
        <w:gridCol w:w="1430"/>
        <w:gridCol w:w="1419"/>
        <w:gridCol w:w="1176"/>
      </w:tblGrid>
      <w:tr w:rsidR="002A2101" w:rsidRPr="00856A68" w14:paraId="764800D4" w14:textId="77777777" w:rsidTr="00B22F3C">
        <w:trPr>
          <w:trHeight w:val="153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0C34" w14:textId="77777777" w:rsidR="002A2101" w:rsidRPr="00856A68" w:rsidRDefault="002A2101" w:rsidP="00D216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856A68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CODIGO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FDCFD" w14:textId="77777777" w:rsidR="002A2101" w:rsidRPr="00856A68" w:rsidRDefault="002A2101" w:rsidP="00D216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6A68">
              <w:rPr>
                <w:rFonts w:cstheme="minorHAnsi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B54B" w14:textId="5B931EE7" w:rsidR="002A2101" w:rsidRPr="00856A68" w:rsidRDefault="001E6DC2" w:rsidP="00D21699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856A68">
              <w:rPr>
                <w:rFonts w:cstheme="minorHAnsi"/>
                <w:b/>
                <w:bCs/>
                <w:color w:val="000000"/>
              </w:rPr>
              <w:t>PRIMER</w:t>
            </w:r>
            <w:r w:rsidR="002A2101" w:rsidRPr="00856A68">
              <w:rPr>
                <w:rFonts w:cstheme="minorHAnsi"/>
                <w:b/>
                <w:bCs/>
                <w:color w:val="000000"/>
              </w:rPr>
              <w:t xml:space="preserve"> TRIMESTRE 202</w:t>
            </w:r>
            <w:r w:rsidR="00014C14" w:rsidRPr="00856A68">
              <w:rPr>
                <w:rFonts w:cstheme="minorHAnsi"/>
                <w:b/>
                <w:bCs/>
                <w:color w:val="00000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E0DB" w14:textId="5237A4E5" w:rsidR="002A2101" w:rsidRPr="00856A68" w:rsidRDefault="001E6DC2" w:rsidP="00D21699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856A68">
              <w:rPr>
                <w:rFonts w:cstheme="minorHAnsi"/>
                <w:b/>
                <w:bCs/>
                <w:color w:val="000000"/>
              </w:rPr>
              <w:t>PRIMER</w:t>
            </w:r>
            <w:r w:rsidR="002A2101" w:rsidRPr="00856A68">
              <w:rPr>
                <w:rFonts w:cstheme="minorHAnsi"/>
                <w:b/>
                <w:bCs/>
                <w:color w:val="000000"/>
              </w:rPr>
              <w:t xml:space="preserve"> TRIMESTRE</w:t>
            </w:r>
          </w:p>
          <w:p w14:paraId="4E8EE688" w14:textId="6BE316D8" w:rsidR="002A2101" w:rsidRPr="00856A68" w:rsidRDefault="002A2101" w:rsidP="00D21699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856A68">
              <w:rPr>
                <w:rFonts w:cstheme="minorHAnsi"/>
                <w:b/>
                <w:bCs/>
                <w:color w:val="000000"/>
              </w:rPr>
              <w:t>202</w:t>
            </w:r>
            <w:r w:rsidR="00014C14" w:rsidRPr="00856A68"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D95B" w14:textId="77777777" w:rsidR="002A2101" w:rsidRPr="00856A68" w:rsidRDefault="002A2101" w:rsidP="00D216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856A68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VARIACION ABSOLUTA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4BC1" w14:textId="5CD55054" w:rsidR="002A2101" w:rsidRPr="00856A68" w:rsidRDefault="00D21699" w:rsidP="00D216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856A68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VARIACION RELATIVA</w:t>
            </w:r>
            <w:r w:rsidR="002A2101" w:rsidRPr="00856A68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 xml:space="preserve"> (%)</w:t>
            </w:r>
          </w:p>
        </w:tc>
      </w:tr>
      <w:tr w:rsidR="002A2101" w:rsidRPr="00AE2FDE" w14:paraId="62301F54" w14:textId="77777777" w:rsidTr="00B22F3C">
        <w:trPr>
          <w:trHeight w:val="51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BE68" w14:textId="77777777" w:rsidR="002A2101" w:rsidRPr="00AE2FDE" w:rsidRDefault="002A2101" w:rsidP="00B22F3C">
            <w:pPr>
              <w:rPr>
                <w:rFonts w:cstheme="minorHAnsi"/>
                <w:sz w:val="20"/>
                <w:szCs w:val="20"/>
              </w:rPr>
            </w:pPr>
            <w:r w:rsidRPr="00AE2FDE">
              <w:rPr>
                <w:rFonts w:cstheme="minorHAnsi"/>
                <w:sz w:val="20"/>
                <w:szCs w:val="20"/>
              </w:rPr>
              <w:t>2.1.2.02.02.006</w:t>
            </w:r>
          </w:p>
          <w:p w14:paraId="18B292C5" w14:textId="77777777" w:rsidR="002A2101" w:rsidRPr="00AE2FDE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55421" w14:textId="77777777" w:rsidR="002A2101" w:rsidRPr="00AE2FDE" w:rsidRDefault="002A2101" w:rsidP="00B22F3C">
            <w:pPr>
              <w:rPr>
                <w:rFonts w:cstheme="minorHAnsi"/>
                <w:sz w:val="20"/>
                <w:szCs w:val="20"/>
              </w:rPr>
            </w:pPr>
            <w:r w:rsidRPr="00AE2FDE">
              <w:rPr>
                <w:rFonts w:cstheme="minorHAnsi"/>
                <w:sz w:val="20"/>
                <w:szCs w:val="20"/>
              </w:rPr>
              <w:t>Servicios de alojamiento; servicios de suministro de comidas y bebidas; servicios de transporte; y servicios de distribución de electricidad. gas y agua</w:t>
            </w:r>
          </w:p>
          <w:p w14:paraId="6869312E" w14:textId="77777777" w:rsidR="002A2101" w:rsidRPr="00AE2FDE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F9B8" w14:textId="77777777" w:rsidR="00014C14" w:rsidRPr="00AE2FDE" w:rsidRDefault="002A2101" w:rsidP="00B22F3C">
            <w:pPr>
              <w:rPr>
                <w:rFonts w:cstheme="minorHAnsi"/>
                <w:color w:val="000000"/>
              </w:rPr>
            </w:pPr>
            <w:r w:rsidRPr="00AE2FDE">
              <w:rPr>
                <w:rFonts w:cstheme="minorHAnsi"/>
                <w:color w:val="000000"/>
              </w:rPr>
              <w:t xml:space="preserve">         </w:t>
            </w:r>
          </w:p>
          <w:p w14:paraId="0F6AA4F2" w14:textId="77777777" w:rsidR="00014C14" w:rsidRDefault="00014C14" w:rsidP="00014C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13.195.450,00 </w:t>
            </w:r>
          </w:p>
          <w:p w14:paraId="26909E95" w14:textId="61ABF1B7" w:rsidR="002A2101" w:rsidRPr="00AE2FDE" w:rsidRDefault="002A2101" w:rsidP="00B22F3C">
            <w:pPr>
              <w:rPr>
                <w:rFonts w:cstheme="minorHAnsi"/>
                <w:color w:val="000000"/>
              </w:rPr>
            </w:pPr>
          </w:p>
          <w:p w14:paraId="1520910C" w14:textId="77777777" w:rsidR="002A2101" w:rsidRPr="00AE2FDE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172" w14:textId="77777777" w:rsidR="00014C14" w:rsidRPr="00AE2FDE" w:rsidRDefault="002A2101" w:rsidP="00B22F3C">
            <w:pPr>
              <w:rPr>
                <w:rFonts w:cstheme="minorHAnsi"/>
                <w:color w:val="000000"/>
              </w:rPr>
            </w:pPr>
            <w:r w:rsidRPr="00AE2FDE">
              <w:rPr>
                <w:rFonts w:cstheme="minorHAnsi"/>
                <w:color w:val="000000"/>
              </w:rPr>
              <w:t xml:space="preserve">     </w:t>
            </w:r>
          </w:p>
          <w:p w14:paraId="2A4918B6" w14:textId="77777777" w:rsidR="00014C14" w:rsidRDefault="00014C14" w:rsidP="00014C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15.323.000,00 </w:t>
            </w:r>
          </w:p>
          <w:p w14:paraId="1D6947D0" w14:textId="319E710D" w:rsidR="002A2101" w:rsidRPr="00AE2FDE" w:rsidRDefault="002A2101" w:rsidP="00B22F3C">
            <w:pPr>
              <w:rPr>
                <w:rFonts w:cstheme="minorHAnsi"/>
                <w:color w:val="000000"/>
              </w:rPr>
            </w:pPr>
          </w:p>
          <w:p w14:paraId="6AF4B0DB" w14:textId="77777777" w:rsidR="002A2101" w:rsidRPr="00AE2FDE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12E4" w14:textId="5B867FAB" w:rsidR="0001746D" w:rsidRDefault="0001746D" w:rsidP="0001746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-2.127.550,00</w:t>
            </w:r>
          </w:p>
          <w:p w14:paraId="4831A789" w14:textId="79EFEF51" w:rsidR="002A2101" w:rsidRPr="00AE2FDE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96F5" w14:textId="77777777" w:rsidR="00014C14" w:rsidRDefault="00014C14" w:rsidP="00014C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-16%</w:t>
            </w:r>
          </w:p>
          <w:p w14:paraId="5C2DC01E" w14:textId="77777777" w:rsidR="002A2101" w:rsidRPr="00AE2FDE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</w:tr>
      <w:tr w:rsidR="002A2101" w:rsidRPr="00AE2FDE" w14:paraId="54DBDCF9" w14:textId="77777777" w:rsidTr="00B22F3C">
        <w:trPr>
          <w:trHeight w:val="510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0F3" w14:textId="77777777" w:rsidR="002A2101" w:rsidRPr="00AE2FDE" w:rsidRDefault="002A2101" w:rsidP="00B22F3C">
            <w:pPr>
              <w:rPr>
                <w:rFonts w:cstheme="minorHAnsi"/>
                <w:sz w:val="20"/>
                <w:szCs w:val="20"/>
              </w:rPr>
            </w:pPr>
            <w:r w:rsidRPr="00AE2FDE">
              <w:rPr>
                <w:rFonts w:cstheme="minorHAnsi"/>
                <w:sz w:val="20"/>
                <w:szCs w:val="20"/>
              </w:rPr>
              <w:t>2.1.2.02.02.007</w:t>
            </w:r>
          </w:p>
          <w:p w14:paraId="7E12E8A5" w14:textId="77777777" w:rsidR="002A2101" w:rsidRPr="00AE2FDE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3F136" w14:textId="77777777" w:rsidR="002A2101" w:rsidRPr="00AE2FDE" w:rsidRDefault="002A2101" w:rsidP="00B22F3C">
            <w:pPr>
              <w:rPr>
                <w:rFonts w:cstheme="minorHAnsi"/>
                <w:sz w:val="20"/>
                <w:szCs w:val="20"/>
              </w:rPr>
            </w:pPr>
            <w:r w:rsidRPr="00AE2FDE">
              <w:rPr>
                <w:rFonts w:cstheme="minorHAnsi"/>
                <w:sz w:val="20"/>
                <w:szCs w:val="20"/>
              </w:rPr>
              <w:t>Servicios financieros y servicios conexos. servicios inmobiliarios y servicios de leasing</w:t>
            </w:r>
          </w:p>
          <w:p w14:paraId="18F9746B" w14:textId="77777777" w:rsidR="002A2101" w:rsidRPr="00AE2FDE" w:rsidRDefault="002A2101" w:rsidP="00B22F3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2B9D" w14:textId="77777777" w:rsidR="00014C14" w:rsidRPr="00AE2FDE" w:rsidRDefault="002A2101" w:rsidP="00B22F3C">
            <w:pPr>
              <w:rPr>
                <w:rFonts w:cstheme="minorHAnsi"/>
                <w:color w:val="000000"/>
              </w:rPr>
            </w:pPr>
            <w:r w:rsidRPr="00AE2FDE">
              <w:rPr>
                <w:rFonts w:cstheme="minorHAnsi"/>
                <w:color w:val="000000"/>
              </w:rPr>
              <w:t xml:space="preserve">           </w:t>
            </w:r>
          </w:p>
          <w:p w14:paraId="6334D4CF" w14:textId="77777777" w:rsidR="00014C14" w:rsidRDefault="00014C14" w:rsidP="00014C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15.678.179,60 </w:t>
            </w:r>
          </w:p>
          <w:p w14:paraId="34F3F182" w14:textId="06830160" w:rsidR="002A2101" w:rsidRPr="00AE2FDE" w:rsidRDefault="002A2101" w:rsidP="00B22F3C">
            <w:pPr>
              <w:rPr>
                <w:rFonts w:cstheme="minorHAnsi"/>
                <w:color w:val="000000"/>
              </w:rPr>
            </w:pPr>
          </w:p>
          <w:p w14:paraId="0D84CA64" w14:textId="77777777" w:rsidR="002A2101" w:rsidRPr="00AE2FDE" w:rsidRDefault="002A2101" w:rsidP="00B22F3C">
            <w:pPr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CE35" w14:textId="77777777" w:rsidR="00014C14" w:rsidRDefault="00014C14" w:rsidP="00014C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13.887.023,21 </w:t>
            </w:r>
          </w:p>
          <w:p w14:paraId="3A5520B7" w14:textId="77777777" w:rsidR="002A2101" w:rsidRPr="00AE2FDE" w:rsidRDefault="002A2101" w:rsidP="00B22F3C">
            <w:pPr>
              <w:rPr>
                <w:rFonts w:cstheme="minorHAns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AF40" w14:textId="2F8A8F47" w:rsidR="00014C14" w:rsidRDefault="00014C14" w:rsidP="00014C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1.791.156,39</w:t>
            </w:r>
          </w:p>
          <w:p w14:paraId="6ED4E3C5" w14:textId="13C78531" w:rsidR="002A2101" w:rsidRPr="00AE2FDE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EFDC" w14:textId="77777777" w:rsidR="00014C14" w:rsidRDefault="00014C14" w:rsidP="00014C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  <w:p w14:paraId="7832EDDB" w14:textId="0207A4CE" w:rsidR="002A2101" w:rsidRPr="00AE2FDE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</w:tr>
      <w:tr w:rsidR="002A2101" w:rsidRPr="00856A68" w14:paraId="1DF480CB" w14:textId="77777777" w:rsidTr="00B22F3C">
        <w:trPr>
          <w:trHeight w:val="510"/>
        </w:trPr>
        <w:tc>
          <w:tcPr>
            <w:tcW w:w="3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D6E5" w14:textId="77777777" w:rsidR="002A2101" w:rsidRPr="00856A68" w:rsidRDefault="002A2101" w:rsidP="00B22F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856A68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5B4D" w14:textId="77777777" w:rsidR="0001746D" w:rsidRPr="00856A68" w:rsidRDefault="0001746D" w:rsidP="0001746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56A68">
              <w:rPr>
                <w:rFonts w:ascii="Calibri" w:hAnsi="Calibri" w:cs="Calibri"/>
                <w:b/>
                <w:bCs/>
                <w:color w:val="000000"/>
              </w:rPr>
              <w:t>28.873.629,60</w:t>
            </w:r>
          </w:p>
          <w:p w14:paraId="4AD0DDA4" w14:textId="54C79FAE" w:rsidR="002A2101" w:rsidRPr="00856A68" w:rsidRDefault="002A2101" w:rsidP="00B22F3C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A0FB" w14:textId="77777777" w:rsidR="0001746D" w:rsidRPr="00856A68" w:rsidRDefault="0001746D" w:rsidP="0001746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56A68">
              <w:rPr>
                <w:rFonts w:ascii="Calibri" w:hAnsi="Calibri" w:cs="Calibri"/>
                <w:b/>
                <w:bCs/>
                <w:color w:val="000000"/>
              </w:rPr>
              <w:t>29.210.023,21</w:t>
            </w:r>
          </w:p>
          <w:p w14:paraId="5B0F8CC6" w14:textId="77777777" w:rsidR="002A2101" w:rsidRPr="00856A68" w:rsidRDefault="002A2101" w:rsidP="00B22F3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6A01" w14:textId="5DA8C105" w:rsidR="00F450AD" w:rsidRPr="00856A68" w:rsidRDefault="00F450AD" w:rsidP="00F450A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56A68">
              <w:rPr>
                <w:rFonts w:ascii="Calibri" w:hAnsi="Calibri" w:cs="Calibri"/>
                <w:b/>
                <w:bCs/>
                <w:color w:val="000000"/>
              </w:rPr>
              <w:t>-336.393,61</w:t>
            </w:r>
          </w:p>
          <w:p w14:paraId="3824E624" w14:textId="77777777" w:rsidR="002A2101" w:rsidRPr="00856A68" w:rsidRDefault="002A2101" w:rsidP="00B22F3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7B4" w14:textId="3016F0BB" w:rsidR="002A2101" w:rsidRPr="00856A68" w:rsidRDefault="002A2101" w:rsidP="00B22F3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56A68"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F450AD" w:rsidRPr="00856A68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Pr="00856A68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  <w:p w14:paraId="1469126C" w14:textId="77777777" w:rsidR="002A2101" w:rsidRPr="00856A68" w:rsidRDefault="002A2101" w:rsidP="00B22F3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47FDB121" w14:textId="77777777" w:rsidR="002A2101" w:rsidRDefault="002A2101" w:rsidP="002A2101"/>
    <w:p w14:paraId="6A812078" w14:textId="77777777" w:rsidR="002A2101" w:rsidRPr="00734496" w:rsidRDefault="002A2101" w:rsidP="002A2101">
      <w:pPr>
        <w:jc w:val="both"/>
        <w:rPr>
          <w:rFonts w:ascii="Arial" w:hAnsi="Arial" w:cs="Arial"/>
        </w:rPr>
      </w:pPr>
      <w:r w:rsidRPr="00734496">
        <w:rPr>
          <w:rFonts w:ascii="Arial" w:hAnsi="Arial" w:cs="Arial"/>
        </w:rPr>
        <w:t xml:space="preserve">En la </w:t>
      </w:r>
      <w:r>
        <w:rPr>
          <w:rFonts w:ascii="Arial" w:eastAsia="Times New Roman" w:hAnsi="Arial" w:cs="Arial"/>
          <w:lang w:eastAsia="es-CO"/>
        </w:rPr>
        <w:t>a</w:t>
      </w:r>
      <w:r w:rsidRPr="00734496">
        <w:rPr>
          <w:rFonts w:ascii="Arial" w:eastAsia="Times New Roman" w:hAnsi="Arial" w:cs="Arial"/>
          <w:lang w:eastAsia="es-CO"/>
        </w:rPr>
        <w:t xml:space="preserve">dquisición de servicios encontramos: </w:t>
      </w:r>
      <w:r w:rsidRPr="00734496">
        <w:rPr>
          <w:rFonts w:ascii="Arial" w:hAnsi="Arial" w:cs="Arial"/>
        </w:rPr>
        <w:t xml:space="preserve">servicios de la construcción, servicios de alojamiento; servicios de suministro de comidas y bebidas; servicios de transporte; y servicios de distribución de electricidad. gas y agua, servicios financieros y servicios conexos. servicios inmobiliarios y servicios de leasing, seguros administración, impuestos administración </w:t>
      </w:r>
    </w:p>
    <w:p w14:paraId="51B04EB4" w14:textId="77777777" w:rsidR="00E30B11" w:rsidRDefault="00E30B11" w:rsidP="00D712D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47799E3" w14:textId="77777777" w:rsidR="00E30B11" w:rsidRDefault="002A2101" w:rsidP="00E30B11">
      <w:pPr>
        <w:spacing w:after="0" w:line="240" w:lineRule="auto"/>
        <w:jc w:val="both"/>
        <w:rPr>
          <w:rFonts w:ascii="Arial" w:hAnsi="Arial" w:cs="Arial"/>
        </w:rPr>
      </w:pPr>
      <w:r w:rsidRPr="00E30B11">
        <w:rPr>
          <w:rFonts w:ascii="Arial" w:hAnsi="Arial" w:cs="Arial"/>
          <w:color w:val="000000"/>
        </w:rPr>
        <w:lastRenderedPageBreak/>
        <w:t xml:space="preserve">En la </w:t>
      </w:r>
      <w:r w:rsidRPr="00E30B11">
        <w:rPr>
          <w:rFonts w:ascii="Arial" w:eastAsia="Times New Roman" w:hAnsi="Arial" w:cs="Arial"/>
          <w:lang w:eastAsia="es-CO"/>
        </w:rPr>
        <w:t>adquisición de servicios s</w:t>
      </w:r>
      <w:r w:rsidRPr="00E30B11">
        <w:rPr>
          <w:rFonts w:ascii="Arial" w:hAnsi="Arial" w:cs="Arial"/>
        </w:rPr>
        <w:t xml:space="preserve">e evidencia una variación en el compromiso por </w:t>
      </w:r>
      <w:r w:rsidR="00E30B11">
        <w:rPr>
          <w:rFonts w:ascii="Arial" w:hAnsi="Arial" w:cs="Arial"/>
        </w:rPr>
        <w:t xml:space="preserve"> </w:t>
      </w:r>
    </w:p>
    <w:p w14:paraId="76C7817E" w14:textId="4CEE7E7F" w:rsidR="002A2101" w:rsidRPr="00E30B11" w:rsidRDefault="002A2101" w:rsidP="00E30B11">
      <w:pPr>
        <w:spacing w:after="0" w:line="240" w:lineRule="auto"/>
        <w:jc w:val="both"/>
        <w:rPr>
          <w:rFonts w:ascii="Arial" w:hAnsi="Arial" w:cs="Arial"/>
        </w:rPr>
      </w:pPr>
      <w:r w:rsidRPr="00E30B11">
        <w:rPr>
          <w:rFonts w:ascii="Arial" w:hAnsi="Arial" w:cs="Arial"/>
        </w:rPr>
        <w:t>$</w:t>
      </w:r>
      <w:r w:rsidR="00E30B11">
        <w:rPr>
          <w:rFonts w:ascii="Arial" w:hAnsi="Arial" w:cs="Arial"/>
          <w:color w:val="000000"/>
        </w:rPr>
        <w:t>-</w:t>
      </w:r>
      <w:r w:rsidR="00D712D5" w:rsidRPr="00E30B11">
        <w:rPr>
          <w:rFonts w:ascii="Arial" w:hAnsi="Arial" w:cs="Arial"/>
          <w:color w:val="000000"/>
        </w:rPr>
        <w:t>3</w:t>
      </w:r>
      <w:r w:rsidR="00E30B11" w:rsidRPr="00E30B11">
        <w:rPr>
          <w:rFonts w:ascii="Arial" w:hAnsi="Arial" w:cs="Arial"/>
          <w:color w:val="000000"/>
        </w:rPr>
        <w:t>3</w:t>
      </w:r>
      <w:r w:rsidR="00D712D5" w:rsidRPr="00E30B11">
        <w:rPr>
          <w:rFonts w:ascii="Arial" w:hAnsi="Arial" w:cs="Arial"/>
          <w:color w:val="000000"/>
        </w:rPr>
        <w:t>6.393,61</w:t>
      </w:r>
      <w:r w:rsidR="00D712D5" w:rsidRPr="00E30B11">
        <w:rPr>
          <w:rFonts w:ascii="Arial" w:hAnsi="Arial" w:cs="Arial"/>
          <w:b/>
          <w:bCs/>
          <w:color w:val="000000"/>
        </w:rPr>
        <w:t xml:space="preserve"> </w:t>
      </w:r>
      <w:r w:rsidRPr="00E30B11">
        <w:rPr>
          <w:rFonts w:ascii="Arial" w:hAnsi="Arial" w:cs="Arial"/>
          <w:color w:val="000000"/>
        </w:rPr>
        <w:t>equivalente al -</w:t>
      </w:r>
      <w:r w:rsidR="00D712D5" w:rsidRPr="00E30B11">
        <w:rPr>
          <w:rFonts w:ascii="Arial" w:hAnsi="Arial" w:cs="Arial"/>
          <w:color w:val="000000"/>
        </w:rPr>
        <w:t>1</w:t>
      </w:r>
      <w:r w:rsidRPr="00E30B11">
        <w:rPr>
          <w:rFonts w:ascii="Arial" w:hAnsi="Arial" w:cs="Arial"/>
          <w:color w:val="000000"/>
        </w:rPr>
        <w:t>%.</w:t>
      </w:r>
    </w:p>
    <w:p w14:paraId="5EBFC02C" w14:textId="77777777" w:rsidR="002A2101" w:rsidRDefault="002A2101" w:rsidP="002A2101"/>
    <w:p w14:paraId="728FBC21" w14:textId="0F312CF6" w:rsidR="00856A68" w:rsidRPr="00856A68" w:rsidRDefault="002A2101" w:rsidP="00856A6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3. </w:t>
      </w:r>
      <w:r w:rsidR="00856A68" w:rsidRPr="00856A68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Gastos por tributos, tasas, contribuciones, multas, sanciones e intereses de mora</w:t>
      </w:r>
    </w:p>
    <w:p w14:paraId="7D3C4C7F" w14:textId="667CDCAB" w:rsidR="002A2101" w:rsidRDefault="002A2101" w:rsidP="002A210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0D4F8F4A" w14:textId="77777777" w:rsidR="002A2101" w:rsidRPr="009968BA" w:rsidRDefault="002A2101" w:rsidP="002A210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1"/>
        <w:gridCol w:w="1843"/>
        <w:gridCol w:w="12"/>
        <w:gridCol w:w="1676"/>
        <w:gridCol w:w="1544"/>
        <w:gridCol w:w="1411"/>
        <w:gridCol w:w="1241"/>
      </w:tblGrid>
      <w:tr w:rsidR="002A2101" w:rsidRPr="00C61BCD" w14:paraId="0330A3CD" w14:textId="77777777" w:rsidTr="00856A68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B3C5" w14:textId="77777777" w:rsidR="002A2101" w:rsidRPr="00276BC2" w:rsidRDefault="002A2101" w:rsidP="00856A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B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CODIGO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554A5" w14:textId="77777777" w:rsidR="002A2101" w:rsidRPr="00276BC2" w:rsidRDefault="002A2101" w:rsidP="00856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76B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CONCEPTO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341B" w14:textId="0D74E98A" w:rsidR="002A2101" w:rsidRPr="00276BC2" w:rsidRDefault="001E6DC2" w:rsidP="00856A6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PRIMER</w:t>
            </w:r>
            <w:r w:rsidR="002A2101" w:rsidRPr="00276BC2">
              <w:rPr>
                <w:rFonts w:ascii="Calibri" w:hAnsi="Calibri" w:cs="Calibri"/>
                <w:color w:val="000000"/>
              </w:rPr>
              <w:t xml:space="preserve"> TRIMESTRE </w:t>
            </w:r>
            <w:r w:rsidR="002A2101">
              <w:rPr>
                <w:rFonts w:ascii="Calibri" w:hAnsi="Calibri" w:cs="Calibri"/>
                <w:color w:val="000000"/>
              </w:rPr>
              <w:t>202</w:t>
            </w:r>
            <w:r w:rsidR="00856A6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B472" w14:textId="24B6A78E" w:rsidR="002A2101" w:rsidRPr="00276BC2" w:rsidRDefault="001E6DC2" w:rsidP="00856A6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PRIMER</w:t>
            </w:r>
            <w:r w:rsidR="002A2101" w:rsidRPr="00276BC2">
              <w:rPr>
                <w:rFonts w:ascii="Calibri" w:hAnsi="Calibri" w:cs="Calibri"/>
                <w:color w:val="000000"/>
              </w:rPr>
              <w:t xml:space="preserve"> TRIMESTRE</w:t>
            </w:r>
          </w:p>
          <w:p w14:paraId="0BEB3B94" w14:textId="2115F062" w:rsidR="002A2101" w:rsidRPr="00276BC2" w:rsidRDefault="002A2101" w:rsidP="00856A6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  <w:r w:rsidR="00856A6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5F27" w14:textId="77777777" w:rsidR="002A2101" w:rsidRPr="00276BC2" w:rsidRDefault="002A2101" w:rsidP="00856A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B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VARIACION ABSOLUTA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3276" w14:textId="77777777" w:rsidR="002A2101" w:rsidRPr="00276BC2" w:rsidRDefault="002A2101" w:rsidP="00856A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6B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VARIACION  RELATIVA (%)</w:t>
            </w:r>
          </w:p>
        </w:tc>
      </w:tr>
      <w:tr w:rsidR="002A2101" w:rsidRPr="005353B7" w14:paraId="2327AF52" w14:textId="77777777" w:rsidTr="00856A68">
        <w:trPr>
          <w:trHeight w:val="510"/>
        </w:trPr>
        <w:tc>
          <w:tcPr>
            <w:tcW w:w="1101" w:type="dxa"/>
          </w:tcPr>
          <w:p w14:paraId="7C089529" w14:textId="77777777" w:rsidR="002A2101" w:rsidRPr="005353B7" w:rsidRDefault="002A2101" w:rsidP="00B22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7AC78C" w14:textId="77777777" w:rsidR="00856A68" w:rsidRDefault="00856A68" w:rsidP="00856A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Cuota de fiscalización y auditaje</w:t>
            </w:r>
          </w:p>
          <w:p w14:paraId="289ADFDD" w14:textId="77777777" w:rsidR="002A2101" w:rsidRPr="005353B7" w:rsidRDefault="002A2101" w:rsidP="00B22F3C">
            <w:pPr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688" w:type="dxa"/>
            <w:gridSpan w:val="2"/>
          </w:tcPr>
          <w:p w14:paraId="588AF547" w14:textId="77777777" w:rsidR="002A2101" w:rsidRDefault="002A2101" w:rsidP="00B22F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</w:t>
            </w:r>
          </w:p>
          <w:p w14:paraId="225BFCAB" w14:textId="77777777" w:rsidR="00856A68" w:rsidRDefault="00856A68" w:rsidP="00856A6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16.191.000,00 </w:t>
            </w:r>
          </w:p>
          <w:p w14:paraId="65F09662" w14:textId="77777777" w:rsidR="002A2101" w:rsidRPr="005353B7" w:rsidRDefault="002A2101" w:rsidP="00B22F3C">
            <w:pPr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</w:tcPr>
          <w:p w14:paraId="59C61587" w14:textId="77777777" w:rsidR="002A2101" w:rsidRDefault="002A2101" w:rsidP="00B22F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</w:t>
            </w:r>
          </w:p>
          <w:p w14:paraId="08729EBA" w14:textId="77777777" w:rsidR="00856A68" w:rsidRDefault="002A2101" w:rsidP="00B22F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</w:t>
            </w:r>
          </w:p>
          <w:p w14:paraId="054AB735" w14:textId="77777777" w:rsidR="00856A68" w:rsidRDefault="00856A68" w:rsidP="00856A6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14.164.000,00 </w:t>
            </w:r>
          </w:p>
          <w:p w14:paraId="1F34B369" w14:textId="3D44836C" w:rsidR="002A2101" w:rsidRDefault="002A2101" w:rsidP="00B22F3C">
            <w:pPr>
              <w:rPr>
                <w:rFonts w:ascii="Calibri" w:hAnsi="Calibri" w:cs="Calibri"/>
                <w:color w:val="000000"/>
              </w:rPr>
            </w:pPr>
          </w:p>
          <w:p w14:paraId="43D3950B" w14:textId="77777777" w:rsidR="002A2101" w:rsidRDefault="002A2101" w:rsidP="00B22F3C">
            <w:pPr>
              <w:rPr>
                <w:rFonts w:ascii="Calibri" w:hAnsi="Calibri" w:cs="Calibri"/>
                <w:color w:val="000000"/>
              </w:rPr>
            </w:pPr>
          </w:p>
          <w:p w14:paraId="27098EEE" w14:textId="77777777" w:rsidR="002A2101" w:rsidRPr="005353B7" w:rsidRDefault="002A2101" w:rsidP="00B22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11" w:type="dxa"/>
          </w:tcPr>
          <w:p w14:paraId="00A53A81" w14:textId="3002D4B2" w:rsidR="00856A68" w:rsidRDefault="00856A68" w:rsidP="00856A6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2.027.000,00</w:t>
            </w:r>
          </w:p>
          <w:p w14:paraId="34BD0253" w14:textId="7B6372EC" w:rsidR="002A2101" w:rsidRPr="005353B7" w:rsidRDefault="002A2101" w:rsidP="00B22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41" w:type="dxa"/>
          </w:tcPr>
          <w:p w14:paraId="520EF707" w14:textId="6BE9AFA7" w:rsidR="002A2101" w:rsidRPr="005353B7" w:rsidRDefault="00856A68" w:rsidP="00B22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</w:t>
            </w:r>
            <w:r w:rsidR="002A210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%</w:t>
            </w:r>
          </w:p>
        </w:tc>
      </w:tr>
      <w:tr w:rsidR="00856A68" w:rsidRPr="00AE2FDE" w14:paraId="3F53B953" w14:textId="77777777" w:rsidTr="00D712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2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A638" w14:textId="77777777" w:rsidR="00856A68" w:rsidRPr="00AE2FDE" w:rsidRDefault="00856A68" w:rsidP="00856A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AE2FDE">
              <w:rPr>
                <w:rFonts w:eastAsia="Times New Roman" w:cstheme="minorHAnsi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8C7C" w14:textId="698AEB7D" w:rsidR="00856A68" w:rsidRPr="00AE2FDE" w:rsidRDefault="00856A68" w:rsidP="00856A68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16.191.000,00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E76B" w14:textId="653B6250" w:rsidR="00856A68" w:rsidRPr="00D712D5" w:rsidRDefault="00856A68" w:rsidP="00856A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14.164.000,00   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43B2" w14:textId="77777777" w:rsidR="00856A68" w:rsidRDefault="00856A68" w:rsidP="00856A6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2.027.000,00</w:t>
            </w:r>
          </w:p>
          <w:p w14:paraId="51A7B608" w14:textId="149D512D" w:rsidR="00856A68" w:rsidRPr="00AE2FDE" w:rsidRDefault="00856A68" w:rsidP="00856A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39A8" w14:textId="53A40D99" w:rsidR="00856A68" w:rsidRPr="00AE2FDE" w:rsidRDefault="00087477" w:rsidP="000874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O"/>
              </w:rPr>
              <w:t>13%</w:t>
            </w:r>
          </w:p>
        </w:tc>
      </w:tr>
    </w:tbl>
    <w:p w14:paraId="09F97016" w14:textId="77777777" w:rsidR="002A2101" w:rsidRDefault="002A2101" w:rsidP="002A2101"/>
    <w:p w14:paraId="56E156B0" w14:textId="79805A56" w:rsidR="00D712D5" w:rsidRPr="00D712D5" w:rsidRDefault="00D712D5" w:rsidP="00D712D5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es-CO"/>
        </w:rPr>
        <w:t xml:space="preserve">En </w:t>
      </w:r>
      <w:r w:rsidRPr="00D712D5">
        <w:rPr>
          <w:rFonts w:ascii="Arial" w:eastAsia="Times New Roman" w:hAnsi="Arial" w:cs="Arial"/>
          <w:lang w:eastAsia="es-CO"/>
        </w:rPr>
        <w:t>Gastos por tributos, tasas, contribuciones, multas, sanciones e intereses de mora</w:t>
      </w:r>
      <w:r w:rsidRPr="00D712D5">
        <w:rPr>
          <w:rFonts w:ascii="Arial" w:eastAsia="Times New Roman" w:hAnsi="Arial" w:cs="Arial"/>
          <w:b/>
          <w:bCs/>
          <w:lang w:eastAsia="es-CO"/>
        </w:rPr>
        <w:t xml:space="preserve"> </w:t>
      </w:r>
      <w:r w:rsidRPr="00D712D5">
        <w:rPr>
          <w:rFonts w:ascii="Arial" w:eastAsia="Times New Roman" w:hAnsi="Arial" w:cs="Arial"/>
          <w:lang w:eastAsia="es-CO"/>
        </w:rPr>
        <w:t>s</w:t>
      </w:r>
      <w:r w:rsidRPr="00D712D5">
        <w:rPr>
          <w:rFonts w:ascii="Arial" w:hAnsi="Arial" w:cs="Arial"/>
        </w:rPr>
        <w:t xml:space="preserve">e evidencia una variación en el compromiso por $ </w:t>
      </w:r>
      <w:r w:rsidRPr="00D712D5">
        <w:rPr>
          <w:rFonts w:ascii="Arial" w:hAnsi="Arial" w:cs="Arial"/>
          <w:color w:val="000000"/>
        </w:rPr>
        <w:t>2.027.000,00</w:t>
      </w:r>
      <w:r w:rsidR="00087477">
        <w:rPr>
          <w:rFonts w:ascii="Arial" w:hAnsi="Arial" w:cs="Arial"/>
          <w:color w:val="000000"/>
        </w:rPr>
        <w:t xml:space="preserve"> </w:t>
      </w:r>
      <w:r w:rsidR="00087477" w:rsidRPr="001934B8">
        <w:rPr>
          <w:rFonts w:ascii="Arial" w:hAnsi="Arial" w:cs="Arial"/>
          <w:color w:val="000000"/>
        </w:rPr>
        <w:t xml:space="preserve">equivalente al </w:t>
      </w:r>
      <w:r w:rsidR="00087477">
        <w:rPr>
          <w:rFonts w:ascii="Arial" w:hAnsi="Arial" w:cs="Arial"/>
          <w:color w:val="000000"/>
        </w:rPr>
        <w:t>13</w:t>
      </w:r>
      <w:r w:rsidR="00087477" w:rsidRPr="001934B8">
        <w:rPr>
          <w:rFonts w:ascii="Arial" w:hAnsi="Arial" w:cs="Arial"/>
          <w:color w:val="000000"/>
        </w:rPr>
        <w:t>%.</w:t>
      </w:r>
    </w:p>
    <w:p w14:paraId="479BF67D" w14:textId="355F2F5A" w:rsidR="00D712D5" w:rsidRPr="00856A68" w:rsidRDefault="00D712D5" w:rsidP="00D712D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454BE78F" w14:textId="32377C84" w:rsidR="00D712D5" w:rsidRDefault="00D712D5" w:rsidP="00D712D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15B0AB8C" w14:textId="35B1DA4C" w:rsidR="00D712D5" w:rsidRDefault="00D712D5" w:rsidP="00D712D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0310778B" w14:textId="29C6D27C" w:rsidR="00D712D5" w:rsidRDefault="00D712D5" w:rsidP="00D712D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4B85A15C" w14:textId="608C2DBF" w:rsidR="00D712D5" w:rsidRDefault="00D712D5" w:rsidP="00D712D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7CC3E4BB" w14:textId="022ACCCE" w:rsidR="00D712D5" w:rsidRDefault="00D712D5" w:rsidP="00D712D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3EFF997B" w14:textId="77777777" w:rsidR="00D712D5" w:rsidRDefault="00D712D5" w:rsidP="00D712D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5A40780F" w14:textId="77777777" w:rsidR="002A2101" w:rsidRDefault="002A2101" w:rsidP="002A2101"/>
    <w:p w14:paraId="764ACE35" w14:textId="77777777" w:rsidR="002A2101" w:rsidRPr="001934B8" w:rsidRDefault="002A2101" w:rsidP="002A2101">
      <w:pPr>
        <w:spacing w:after="0" w:line="240" w:lineRule="auto"/>
        <w:rPr>
          <w:rFonts w:ascii="Arial" w:eastAsia="Times New Roman" w:hAnsi="Arial" w:cs="Arial"/>
          <w:lang w:eastAsia="es-CO"/>
        </w:rPr>
      </w:pPr>
      <w:r w:rsidRPr="001934B8">
        <w:rPr>
          <w:rFonts w:ascii="Arial" w:eastAsia="Times New Roman" w:hAnsi="Arial" w:cs="Arial"/>
          <w:lang w:eastAsia="es-CO"/>
        </w:rPr>
        <w:t>4. Gastos de comercialización y producción</w:t>
      </w:r>
    </w:p>
    <w:p w14:paraId="2ED5C3A3" w14:textId="77777777" w:rsidR="002A2101" w:rsidRPr="001934B8" w:rsidRDefault="002A2101" w:rsidP="002A2101">
      <w:pPr>
        <w:spacing w:after="0" w:line="240" w:lineRule="auto"/>
        <w:rPr>
          <w:rFonts w:ascii="Arial" w:eastAsia="Times New Roman" w:hAnsi="Arial" w:cs="Arial"/>
          <w:lang w:eastAsia="es-CO"/>
        </w:rPr>
      </w:pPr>
      <w:r w:rsidRPr="001934B8">
        <w:rPr>
          <w:rFonts w:ascii="Arial" w:eastAsia="Times New Roman" w:hAnsi="Arial" w:cs="Arial"/>
          <w:lang w:eastAsia="es-CO"/>
        </w:rPr>
        <w:t>4.1 Materiales y suministros</w:t>
      </w:r>
    </w:p>
    <w:p w14:paraId="59BF0BC5" w14:textId="77777777" w:rsidR="002A2101" w:rsidRPr="009968BA" w:rsidRDefault="002A2101" w:rsidP="002A210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1831"/>
        <w:gridCol w:w="11"/>
        <w:gridCol w:w="1538"/>
        <w:gridCol w:w="1534"/>
        <w:gridCol w:w="1595"/>
        <w:gridCol w:w="1178"/>
      </w:tblGrid>
      <w:tr w:rsidR="002A2101" w:rsidRPr="007B6435" w14:paraId="0CEB7490" w14:textId="77777777" w:rsidTr="00745F7E">
        <w:trPr>
          <w:trHeight w:val="153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7051" w14:textId="77777777" w:rsidR="002A2101" w:rsidRPr="007B6435" w:rsidRDefault="002A2101" w:rsidP="00856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7B6435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lastRenderedPageBreak/>
              <w:t>CODIGO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8E8A" w14:textId="77777777" w:rsidR="002A2101" w:rsidRPr="007B6435" w:rsidRDefault="002A2101" w:rsidP="00856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7B6435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CONCEPTO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066" w14:textId="3C2C3B07" w:rsidR="002A2101" w:rsidRPr="007B6435" w:rsidRDefault="001E6DC2" w:rsidP="00856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7B6435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PRIMER</w:t>
            </w:r>
            <w:r w:rsidR="002A2101" w:rsidRPr="007B6435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 xml:space="preserve"> TRIMESTRE 202</w:t>
            </w:r>
            <w:r w:rsidR="00856A68" w:rsidRPr="007B6435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3418" w14:textId="49EE746F" w:rsidR="002A2101" w:rsidRPr="007B6435" w:rsidRDefault="001E6DC2" w:rsidP="00856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7B6435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PRIMER</w:t>
            </w:r>
            <w:r w:rsidR="002A2101" w:rsidRPr="007B6435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 xml:space="preserve"> TRIMESTRE</w:t>
            </w:r>
          </w:p>
          <w:p w14:paraId="47694ACB" w14:textId="6B5319BC" w:rsidR="002A2101" w:rsidRPr="007B6435" w:rsidRDefault="002A2101" w:rsidP="00856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7B6435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202</w:t>
            </w:r>
            <w:r w:rsidR="00856A68" w:rsidRPr="007B6435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31ED" w14:textId="77777777" w:rsidR="002A2101" w:rsidRPr="007B6435" w:rsidRDefault="002A2101" w:rsidP="00856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7B6435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VARIACION ABSOLUTA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2551" w14:textId="1E285337" w:rsidR="002A2101" w:rsidRPr="007B6435" w:rsidRDefault="007B59D4" w:rsidP="00856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7B6435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VARIACION RELATIVA</w:t>
            </w:r>
            <w:r w:rsidR="002A2101" w:rsidRPr="007B6435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 xml:space="preserve"> (%)</w:t>
            </w:r>
          </w:p>
        </w:tc>
      </w:tr>
      <w:tr w:rsidR="002A2101" w:rsidRPr="007B6435" w14:paraId="0E539122" w14:textId="77777777" w:rsidTr="00745F7E">
        <w:trPr>
          <w:trHeight w:val="153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6D96" w14:textId="77777777" w:rsidR="002A2101" w:rsidRPr="007B6435" w:rsidRDefault="002A2101" w:rsidP="00B22F3C">
            <w:pPr>
              <w:rPr>
                <w:rFonts w:cstheme="minorHAnsi"/>
                <w:sz w:val="20"/>
                <w:szCs w:val="20"/>
              </w:rPr>
            </w:pPr>
            <w:r w:rsidRPr="007B6435">
              <w:rPr>
                <w:rFonts w:cstheme="minorHAnsi"/>
                <w:sz w:val="20"/>
                <w:szCs w:val="20"/>
              </w:rPr>
              <w:t>2.4.5.01.02</w:t>
            </w:r>
          </w:p>
          <w:p w14:paraId="12EFF2F4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3DDB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7B6435">
              <w:rPr>
                <w:rFonts w:eastAsia="Times New Roman" w:cstheme="minorHAnsi"/>
                <w:sz w:val="20"/>
                <w:szCs w:val="20"/>
                <w:lang w:eastAsia="es-CO"/>
              </w:rPr>
              <w:t>Productos alimenticios. bebidas y tabaco; textiles. prendas de vestir y productos de cuero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AB69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C578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5CC4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B2AE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</w:tr>
      <w:tr w:rsidR="002A2101" w:rsidRPr="007B6435" w14:paraId="2CA167FA" w14:textId="77777777" w:rsidTr="00745F7E">
        <w:trPr>
          <w:trHeight w:val="51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AE1A" w14:textId="77777777" w:rsidR="002A2101" w:rsidRPr="007B6435" w:rsidRDefault="002A2101" w:rsidP="00B22F3C">
            <w:pPr>
              <w:rPr>
                <w:rFonts w:cstheme="minorHAnsi"/>
                <w:sz w:val="20"/>
                <w:szCs w:val="20"/>
              </w:rPr>
            </w:pPr>
            <w:r w:rsidRPr="007B6435">
              <w:rPr>
                <w:rFonts w:cstheme="minorHAnsi"/>
                <w:sz w:val="20"/>
                <w:szCs w:val="20"/>
              </w:rPr>
              <w:t>2.4.5.01.03</w:t>
            </w:r>
          </w:p>
          <w:p w14:paraId="7F39F881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5DA1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7B6435">
              <w:rPr>
                <w:rFonts w:eastAsia="Times New Roman" w:cstheme="minorHAnsi"/>
                <w:sz w:val="20"/>
                <w:szCs w:val="20"/>
                <w:lang w:eastAsia="es-CO"/>
              </w:rPr>
              <w:t>Materiales de Oficina Operativo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D0D7" w14:textId="77777777" w:rsidR="007B59D4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   </w:t>
            </w:r>
          </w:p>
          <w:p w14:paraId="78B7D190" w14:textId="69471C78" w:rsidR="002A2101" w:rsidRPr="007B6435" w:rsidRDefault="007B59D4" w:rsidP="007B59D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   21.664.700,00 </w:t>
            </w:r>
          </w:p>
          <w:p w14:paraId="3EEF66B1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9C90" w14:textId="77777777" w:rsidR="007B59D4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</w:t>
            </w:r>
          </w:p>
          <w:p w14:paraId="7583FD16" w14:textId="77777777" w:rsidR="007B59D4" w:rsidRPr="007B6435" w:rsidRDefault="007B59D4" w:rsidP="007B59D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  79.282.500,00 </w:t>
            </w:r>
          </w:p>
          <w:p w14:paraId="01436501" w14:textId="0B341AE8" w:rsidR="002A2101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1867C88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405" w14:textId="6D7E9315" w:rsidR="007B59D4" w:rsidRPr="007B6435" w:rsidRDefault="007B59D4" w:rsidP="007B59D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>-57</w:t>
            </w:r>
            <w:r w:rsidR="00D712D5" w:rsidRPr="007B6435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Pr="007B6435">
              <w:rPr>
                <w:rFonts w:cstheme="minorHAnsi"/>
                <w:color w:val="000000"/>
                <w:sz w:val="20"/>
                <w:szCs w:val="20"/>
              </w:rPr>
              <w:t>617</w:t>
            </w:r>
            <w:r w:rsidR="00D712D5" w:rsidRPr="007B6435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Pr="007B6435">
              <w:rPr>
                <w:rFonts w:cstheme="minorHAnsi"/>
                <w:color w:val="000000"/>
                <w:sz w:val="20"/>
                <w:szCs w:val="20"/>
              </w:rPr>
              <w:t>800,00</w:t>
            </w:r>
          </w:p>
          <w:p w14:paraId="6F64247A" w14:textId="4BBA7C48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20F0" w14:textId="77777777" w:rsidR="007B59D4" w:rsidRPr="007B6435" w:rsidRDefault="007B59D4" w:rsidP="007B59D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>-266%</w:t>
            </w:r>
          </w:p>
          <w:p w14:paraId="59444F41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</w:tr>
      <w:tr w:rsidR="002A2101" w:rsidRPr="007B6435" w14:paraId="30876D25" w14:textId="77777777" w:rsidTr="00745F7E">
        <w:trPr>
          <w:trHeight w:val="30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A2DC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9EDF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7B6435">
              <w:rPr>
                <w:rFonts w:eastAsia="Times New Roman" w:cstheme="minorHAnsi"/>
                <w:sz w:val="20"/>
                <w:szCs w:val="20"/>
                <w:lang w:eastAsia="es-CO"/>
              </w:rPr>
              <w:t xml:space="preserve">Combustibles </w:t>
            </w:r>
            <w:proofErr w:type="spellStart"/>
            <w:r w:rsidRPr="007B6435">
              <w:rPr>
                <w:rFonts w:eastAsia="Times New Roman" w:cstheme="minorHAnsi"/>
                <w:sz w:val="20"/>
                <w:szCs w:val="20"/>
                <w:lang w:eastAsia="es-CO"/>
              </w:rPr>
              <w:t>Ope</w:t>
            </w:r>
            <w:proofErr w:type="spellEnd"/>
            <w:r w:rsidRPr="007B6435">
              <w:rPr>
                <w:rFonts w:eastAsia="Times New Roman" w:cstheme="minorHAnsi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4D41" w14:textId="77777777" w:rsidR="007B59D4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   </w:t>
            </w:r>
          </w:p>
          <w:p w14:paraId="3D39D01D" w14:textId="77777777" w:rsidR="007B59D4" w:rsidRPr="007B6435" w:rsidRDefault="007B59D4" w:rsidP="007B59D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   60.297.703,00 </w:t>
            </w:r>
          </w:p>
          <w:p w14:paraId="188DBFC2" w14:textId="1882E315" w:rsidR="002A2101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11023AF0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5CF2" w14:textId="77777777" w:rsidR="007B59D4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</w:t>
            </w:r>
          </w:p>
          <w:p w14:paraId="00117F5E" w14:textId="77777777" w:rsidR="007B59D4" w:rsidRPr="007B6435" w:rsidRDefault="007B59D4" w:rsidP="007B59D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  77.041.000,00 </w:t>
            </w:r>
          </w:p>
          <w:p w14:paraId="1D9BCB47" w14:textId="4AED8243" w:rsidR="002A2101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7CD21E35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EB1A" w14:textId="0F2F3903" w:rsidR="007B59D4" w:rsidRPr="007B6435" w:rsidRDefault="007B59D4" w:rsidP="007B59D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>-16</w:t>
            </w:r>
            <w:r w:rsidR="00675470" w:rsidRPr="007B6435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Pr="007B6435">
              <w:rPr>
                <w:rFonts w:cstheme="minorHAnsi"/>
                <w:color w:val="000000"/>
                <w:sz w:val="20"/>
                <w:szCs w:val="20"/>
              </w:rPr>
              <w:t>743</w:t>
            </w:r>
            <w:r w:rsidR="00675470" w:rsidRPr="007B6435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Pr="007B6435">
              <w:rPr>
                <w:rFonts w:cstheme="minorHAnsi"/>
                <w:color w:val="000000"/>
                <w:sz w:val="20"/>
                <w:szCs w:val="20"/>
              </w:rPr>
              <w:t>297,00</w:t>
            </w:r>
          </w:p>
          <w:p w14:paraId="23DDD908" w14:textId="4C3EAB33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CE00" w14:textId="77777777" w:rsidR="007B59D4" w:rsidRPr="007B6435" w:rsidRDefault="007B59D4" w:rsidP="007B59D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>-28%</w:t>
            </w:r>
          </w:p>
          <w:p w14:paraId="5C25C871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</w:tr>
      <w:tr w:rsidR="002A2101" w:rsidRPr="007B6435" w14:paraId="2FB481EB" w14:textId="77777777" w:rsidTr="00745F7E">
        <w:trPr>
          <w:trHeight w:val="51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F2F7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D55C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7B6435">
              <w:rPr>
                <w:rFonts w:eastAsia="Times New Roman" w:cstheme="minorHAnsi"/>
                <w:sz w:val="20"/>
                <w:szCs w:val="20"/>
                <w:lang w:eastAsia="es-CO"/>
              </w:rPr>
              <w:t>Aseo y Lavandería Operativo.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E5EB" w14:textId="21AAEFE0" w:rsidR="002A2101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   </w:t>
            </w:r>
          </w:p>
          <w:p w14:paraId="60692463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4068" w14:textId="77777777" w:rsidR="00675470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</w:t>
            </w:r>
          </w:p>
          <w:p w14:paraId="4EDDCC6E" w14:textId="77777777" w:rsidR="00675470" w:rsidRPr="007B6435" w:rsidRDefault="00675470" w:rsidP="0067547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  20.640.000,00 </w:t>
            </w:r>
          </w:p>
          <w:p w14:paraId="3CA5D6C3" w14:textId="75E6B610" w:rsidR="002A2101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412CC6CA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05F4" w14:textId="320CE413" w:rsidR="002A2101" w:rsidRPr="007B6435" w:rsidRDefault="00675470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7B6435">
              <w:rPr>
                <w:rFonts w:eastAsia="Times New Roman" w:cstheme="minorHAnsi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41EC" w14:textId="3C58B462" w:rsidR="002A2101" w:rsidRPr="007B6435" w:rsidRDefault="00675470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="002A2101" w:rsidRPr="007B643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  <w:p w14:paraId="1325E450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</w:tr>
      <w:tr w:rsidR="002A2101" w:rsidRPr="007B6435" w14:paraId="31ADE41D" w14:textId="77777777" w:rsidTr="00745F7E">
        <w:trPr>
          <w:trHeight w:val="30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D855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050E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7B6435">
              <w:rPr>
                <w:rFonts w:eastAsia="Times New Roman" w:cstheme="minorHAnsi"/>
                <w:sz w:val="20"/>
                <w:szCs w:val="20"/>
                <w:lang w:eastAsia="es-CO"/>
              </w:rPr>
              <w:t>Medicamentos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3F85" w14:textId="77777777" w:rsidR="00675470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   </w:t>
            </w:r>
          </w:p>
          <w:p w14:paraId="152F0164" w14:textId="77777777" w:rsidR="00675470" w:rsidRPr="007B6435" w:rsidRDefault="00675470" w:rsidP="0067547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   57.439.520,00 </w:t>
            </w:r>
          </w:p>
          <w:p w14:paraId="0E8EAB34" w14:textId="5145A2FD" w:rsidR="002A2101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124A9773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EF58" w14:textId="77777777" w:rsidR="00675470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</w:t>
            </w:r>
          </w:p>
          <w:p w14:paraId="2B40C0B2" w14:textId="77777777" w:rsidR="00675470" w:rsidRPr="007B6435" w:rsidRDefault="00675470" w:rsidP="0067547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  63.126.390,00 </w:t>
            </w:r>
          </w:p>
          <w:p w14:paraId="52A0DB09" w14:textId="13CEC32F" w:rsidR="002A2101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7FFFD450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FA10" w14:textId="38E309D6" w:rsidR="00675470" w:rsidRPr="007B6435" w:rsidRDefault="00675470" w:rsidP="0067547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>-5.686.870,00</w:t>
            </w:r>
          </w:p>
          <w:p w14:paraId="1480FE6C" w14:textId="3C2E355B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6B6A" w14:textId="77777777" w:rsidR="00675470" w:rsidRPr="007B6435" w:rsidRDefault="00675470" w:rsidP="0067547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>-10%</w:t>
            </w:r>
          </w:p>
          <w:p w14:paraId="1458E74B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</w:tr>
      <w:tr w:rsidR="002A2101" w:rsidRPr="007B6435" w14:paraId="6948726C" w14:textId="77777777" w:rsidTr="00745F7E">
        <w:trPr>
          <w:trHeight w:val="51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0B64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F9E1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7B6435">
              <w:rPr>
                <w:rFonts w:eastAsia="Times New Roman" w:cstheme="minorHAnsi"/>
                <w:sz w:val="20"/>
                <w:szCs w:val="20"/>
                <w:lang w:eastAsia="es-CO"/>
              </w:rPr>
              <w:t>Material Médico Quirúrgico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486A" w14:textId="77777777" w:rsidR="00675470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   </w:t>
            </w:r>
          </w:p>
          <w:p w14:paraId="7A8626EE" w14:textId="77777777" w:rsidR="00675470" w:rsidRPr="007B6435" w:rsidRDefault="00675470" w:rsidP="0067547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   80.659.309,00 </w:t>
            </w:r>
          </w:p>
          <w:p w14:paraId="591924FF" w14:textId="60760623" w:rsidR="002A2101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34AD3902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25FC" w14:textId="77777777" w:rsidR="00675470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     </w:t>
            </w:r>
          </w:p>
          <w:p w14:paraId="4EE3E2C5" w14:textId="77777777" w:rsidR="00675470" w:rsidRPr="007B6435" w:rsidRDefault="00675470" w:rsidP="0067547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113.205.002,00 </w:t>
            </w:r>
          </w:p>
          <w:p w14:paraId="7470CA8E" w14:textId="2D4FF85C" w:rsidR="002A2101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261798B5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CFCB" w14:textId="09B84175" w:rsidR="00675470" w:rsidRPr="007B6435" w:rsidRDefault="00675470" w:rsidP="0067547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lastRenderedPageBreak/>
              <w:t>-32.545.693,00</w:t>
            </w:r>
          </w:p>
          <w:p w14:paraId="724A199D" w14:textId="1A384A49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9E96" w14:textId="77777777" w:rsidR="00675470" w:rsidRPr="007B6435" w:rsidRDefault="00675470" w:rsidP="0067547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>-40%</w:t>
            </w:r>
          </w:p>
          <w:p w14:paraId="7916585A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</w:tr>
      <w:tr w:rsidR="002A2101" w:rsidRPr="007B6435" w14:paraId="3DFAEB1C" w14:textId="77777777" w:rsidTr="00745F7E">
        <w:trPr>
          <w:trHeight w:val="51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91A6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3CCE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7B6435">
              <w:rPr>
                <w:rFonts w:eastAsia="Times New Roman" w:cstheme="minorHAnsi"/>
                <w:sz w:val="20"/>
                <w:szCs w:val="20"/>
                <w:lang w:eastAsia="es-CO"/>
              </w:rPr>
              <w:t>Material para Laboratorio.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D48F" w14:textId="77777777" w:rsidR="00675470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   </w:t>
            </w:r>
          </w:p>
          <w:p w14:paraId="7150C1D9" w14:textId="77777777" w:rsidR="00675470" w:rsidRPr="007B6435" w:rsidRDefault="00675470" w:rsidP="0067547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   62.321.415,00 </w:t>
            </w:r>
          </w:p>
          <w:p w14:paraId="1133B130" w14:textId="35FC674A" w:rsidR="002A2101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072125C7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A5AF" w14:textId="77777777" w:rsidR="00675470" w:rsidRPr="007B6435" w:rsidRDefault="00675470" w:rsidP="0067547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119.898.177,00 </w:t>
            </w:r>
          </w:p>
          <w:p w14:paraId="1DB304A2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F09A" w14:textId="6C00A9AD" w:rsidR="00675470" w:rsidRPr="007B6435" w:rsidRDefault="00675470" w:rsidP="0067547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>-57</w:t>
            </w:r>
            <w:r w:rsidR="00D712D5" w:rsidRPr="007B6435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Pr="007B6435">
              <w:rPr>
                <w:rFonts w:cstheme="minorHAnsi"/>
                <w:color w:val="000000"/>
                <w:sz w:val="20"/>
                <w:szCs w:val="20"/>
              </w:rPr>
              <w:t>576</w:t>
            </w:r>
            <w:r w:rsidR="00D712D5" w:rsidRPr="007B6435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Pr="007B6435">
              <w:rPr>
                <w:rFonts w:cstheme="minorHAnsi"/>
                <w:color w:val="000000"/>
                <w:sz w:val="20"/>
                <w:szCs w:val="20"/>
              </w:rPr>
              <w:t>762,00</w:t>
            </w:r>
          </w:p>
          <w:p w14:paraId="77C57D4F" w14:textId="6D6FD289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8280" w14:textId="77777777" w:rsidR="00675470" w:rsidRPr="007B6435" w:rsidRDefault="00675470" w:rsidP="0067547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>-92%</w:t>
            </w:r>
          </w:p>
          <w:p w14:paraId="6E654452" w14:textId="1E5FFB01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</w:tr>
      <w:tr w:rsidR="002A2101" w:rsidRPr="007B6435" w14:paraId="7C666159" w14:textId="77777777" w:rsidTr="00745F7E">
        <w:trPr>
          <w:trHeight w:val="51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6B9C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22BA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7B6435">
              <w:rPr>
                <w:rFonts w:eastAsia="Times New Roman" w:cstheme="minorHAnsi"/>
                <w:sz w:val="20"/>
                <w:szCs w:val="20"/>
                <w:lang w:eastAsia="es-CO"/>
              </w:rPr>
              <w:t>Material para Odontología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111D" w14:textId="77777777" w:rsidR="00675470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     </w:t>
            </w:r>
          </w:p>
          <w:p w14:paraId="272C40CE" w14:textId="77777777" w:rsidR="00675470" w:rsidRPr="007B6435" w:rsidRDefault="00675470" w:rsidP="0067547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     7.996.780,00 </w:t>
            </w:r>
          </w:p>
          <w:p w14:paraId="1204185C" w14:textId="3445527D" w:rsidR="002A2101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42272C48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209" w14:textId="77777777" w:rsidR="002A2101" w:rsidRPr="007B6435" w:rsidRDefault="002A2101" w:rsidP="00BB47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ECED" w14:textId="048DA0E3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08C8" w14:textId="6DEDBB7A" w:rsidR="002A2101" w:rsidRPr="007B6435" w:rsidRDefault="00BB4746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="002A2101" w:rsidRPr="007B643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  <w:p w14:paraId="17719B7A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</w:tr>
      <w:tr w:rsidR="002A2101" w:rsidRPr="007B6435" w14:paraId="22D0B5C6" w14:textId="77777777" w:rsidTr="00745F7E">
        <w:trPr>
          <w:trHeight w:val="102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7EDA" w14:textId="77777777" w:rsidR="002A2101" w:rsidRPr="007B6435" w:rsidRDefault="002A2101" w:rsidP="00B22F3C">
            <w:pPr>
              <w:rPr>
                <w:rFonts w:cstheme="minorHAnsi"/>
                <w:sz w:val="20"/>
                <w:szCs w:val="20"/>
              </w:rPr>
            </w:pPr>
            <w:r w:rsidRPr="007B6435">
              <w:rPr>
                <w:rFonts w:cstheme="minorHAnsi"/>
                <w:sz w:val="20"/>
                <w:szCs w:val="20"/>
              </w:rPr>
              <w:t>2.4.5.01.04</w:t>
            </w:r>
          </w:p>
          <w:p w14:paraId="7A5C6435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3E90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7B6435">
              <w:rPr>
                <w:rFonts w:eastAsia="Times New Roman" w:cstheme="minorHAnsi"/>
                <w:sz w:val="20"/>
                <w:szCs w:val="20"/>
                <w:lang w:eastAsia="es-CO"/>
              </w:rPr>
              <w:t>Productos metálicos. maquinaria y equipo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F725" w14:textId="447FBD28" w:rsidR="002A2101" w:rsidRPr="007B6435" w:rsidRDefault="002A2101" w:rsidP="00B22F3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     </w:t>
            </w:r>
          </w:p>
          <w:p w14:paraId="5B7748AA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591C" w14:textId="77777777" w:rsidR="00BB4746" w:rsidRPr="007B6435" w:rsidRDefault="00BB4746" w:rsidP="00BB4746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 xml:space="preserve">        32.617.597,00 </w:t>
            </w:r>
          </w:p>
          <w:p w14:paraId="0A2B9646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C037" w14:textId="579B6263" w:rsidR="002A2101" w:rsidRPr="007B6435" w:rsidRDefault="00BB4746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CE13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7B6435">
              <w:rPr>
                <w:rFonts w:eastAsia="Times New Roman" w:cstheme="minorHAnsi"/>
                <w:sz w:val="20"/>
                <w:szCs w:val="20"/>
                <w:lang w:eastAsia="es-CO"/>
              </w:rPr>
              <w:t>0%</w:t>
            </w:r>
          </w:p>
        </w:tc>
      </w:tr>
      <w:tr w:rsidR="002A2101" w:rsidRPr="007B6435" w14:paraId="65C22E50" w14:textId="77777777" w:rsidTr="00745F7E">
        <w:trPr>
          <w:trHeight w:val="510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F32B" w14:textId="77777777" w:rsidR="002A2101" w:rsidRPr="007B6435" w:rsidRDefault="002A2101" w:rsidP="00B22F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7B6435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417E" w14:textId="77777777" w:rsidR="00080C62" w:rsidRPr="007B6435" w:rsidRDefault="00080C62" w:rsidP="00080C62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>290.379.427,00</w:t>
            </w:r>
          </w:p>
          <w:p w14:paraId="457EF8A4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6898" w14:textId="77777777" w:rsidR="00080C62" w:rsidRPr="007B6435" w:rsidRDefault="00080C62" w:rsidP="00080C62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>505.810.666,00</w:t>
            </w:r>
          </w:p>
          <w:p w14:paraId="5A675A28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D1C8" w14:textId="77777777" w:rsidR="007B6435" w:rsidRDefault="007B6435" w:rsidP="007B643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-215.431.239</w:t>
            </w:r>
          </w:p>
          <w:p w14:paraId="2C5607C7" w14:textId="77777777" w:rsidR="002A2101" w:rsidRPr="007B6435" w:rsidRDefault="002A2101" w:rsidP="007B643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56AE" w14:textId="77777777" w:rsidR="00080C62" w:rsidRPr="007B6435" w:rsidRDefault="00080C62" w:rsidP="00080C62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B6435">
              <w:rPr>
                <w:rFonts w:cstheme="minorHAnsi"/>
                <w:color w:val="000000"/>
                <w:sz w:val="20"/>
                <w:szCs w:val="20"/>
              </w:rPr>
              <w:t>-74%</w:t>
            </w:r>
          </w:p>
          <w:p w14:paraId="5AD984A2" w14:textId="77777777" w:rsidR="002A2101" w:rsidRPr="007B6435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</w:tr>
    </w:tbl>
    <w:p w14:paraId="6577AFBE" w14:textId="77777777" w:rsidR="002A2101" w:rsidRDefault="002A2101" w:rsidP="002A2101"/>
    <w:p w14:paraId="3B9DEF74" w14:textId="77777777" w:rsidR="002A2101" w:rsidRPr="00734496" w:rsidRDefault="002A2101" w:rsidP="002A2101">
      <w:pPr>
        <w:jc w:val="both"/>
        <w:rPr>
          <w:rFonts w:ascii="Arial" w:hAnsi="Arial" w:cs="Arial"/>
        </w:rPr>
      </w:pPr>
      <w:r w:rsidRPr="00734496">
        <w:rPr>
          <w:rFonts w:ascii="Arial" w:hAnsi="Arial" w:cs="Arial"/>
        </w:rPr>
        <w:t xml:space="preserve">En la </w:t>
      </w:r>
      <w:r>
        <w:rPr>
          <w:rFonts w:ascii="Arial" w:eastAsia="Times New Roman" w:hAnsi="Arial" w:cs="Arial"/>
          <w:lang w:eastAsia="es-CO"/>
        </w:rPr>
        <w:t>a</w:t>
      </w:r>
      <w:r w:rsidRPr="00734496">
        <w:rPr>
          <w:rFonts w:ascii="Arial" w:eastAsia="Times New Roman" w:hAnsi="Arial" w:cs="Arial"/>
          <w:lang w:eastAsia="es-CO"/>
        </w:rPr>
        <w:t xml:space="preserve">dquisición de </w:t>
      </w:r>
      <w:r w:rsidRPr="001934B8">
        <w:rPr>
          <w:rFonts w:ascii="Arial" w:eastAsia="Times New Roman" w:hAnsi="Arial" w:cs="Arial"/>
          <w:lang w:eastAsia="es-CO"/>
        </w:rPr>
        <w:t>Materiales y suministros</w:t>
      </w:r>
      <w:r>
        <w:rPr>
          <w:rFonts w:ascii="Arial" w:eastAsia="Times New Roman" w:hAnsi="Arial" w:cs="Arial"/>
          <w:lang w:eastAsia="es-CO"/>
        </w:rPr>
        <w:t xml:space="preserve"> encontramos</w:t>
      </w:r>
      <w:r w:rsidRPr="00734496">
        <w:rPr>
          <w:rFonts w:ascii="Arial" w:eastAsia="Times New Roman" w:hAnsi="Arial" w:cs="Arial"/>
          <w:lang w:eastAsia="es-CO"/>
        </w:rPr>
        <w:t xml:space="preserve">: </w:t>
      </w:r>
      <w:r w:rsidRPr="009968BA">
        <w:rPr>
          <w:rFonts w:ascii="Arial" w:eastAsia="Times New Roman" w:hAnsi="Arial" w:cs="Arial"/>
          <w:sz w:val="20"/>
          <w:szCs w:val="20"/>
          <w:lang w:eastAsia="es-CO"/>
        </w:rPr>
        <w:t>alimenticios</w:t>
      </w:r>
      <w:r>
        <w:rPr>
          <w:rFonts w:ascii="Arial" w:eastAsia="Times New Roman" w:hAnsi="Arial" w:cs="Arial"/>
          <w:sz w:val="20"/>
          <w:szCs w:val="20"/>
          <w:lang w:eastAsia="es-CO"/>
        </w:rPr>
        <w:t>.</w:t>
      </w:r>
      <w:r w:rsidRPr="009968BA">
        <w:rPr>
          <w:rFonts w:ascii="Arial" w:eastAsia="Times New Roman" w:hAnsi="Arial" w:cs="Arial"/>
          <w:sz w:val="20"/>
          <w:szCs w:val="20"/>
          <w:lang w:eastAsia="es-CO"/>
        </w:rPr>
        <w:t xml:space="preserve"> bebidas y tabaco; textiles</w:t>
      </w:r>
      <w:r>
        <w:rPr>
          <w:rFonts w:ascii="Arial" w:eastAsia="Times New Roman" w:hAnsi="Arial" w:cs="Arial"/>
          <w:sz w:val="20"/>
          <w:szCs w:val="20"/>
          <w:lang w:eastAsia="es-CO"/>
        </w:rPr>
        <w:t>.</w:t>
      </w:r>
      <w:r w:rsidRPr="009968BA">
        <w:rPr>
          <w:rFonts w:ascii="Arial" w:eastAsia="Times New Roman" w:hAnsi="Arial" w:cs="Arial"/>
          <w:sz w:val="20"/>
          <w:szCs w:val="20"/>
          <w:lang w:eastAsia="es-CO"/>
        </w:rPr>
        <w:t xml:space="preserve"> prendas de vestir y productos de cuero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, </w:t>
      </w:r>
      <w:r w:rsidRPr="009968BA">
        <w:rPr>
          <w:rFonts w:ascii="Arial" w:eastAsia="Times New Roman" w:hAnsi="Arial" w:cs="Arial"/>
          <w:sz w:val="20"/>
          <w:szCs w:val="20"/>
          <w:lang w:eastAsia="es-CO"/>
        </w:rPr>
        <w:t>Materiales Dotación Hospitalaria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, </w:t>
      </w:r>
      <w:r w:rsidRPr="009968BA">
        <w:rPr>
          <w:rFonts w:ascii="Arial" w:eastAsia="Times New Roman" w:hAnsi="Arial" w:cs="Arial"/>
          <w:sz w:val="20"/>
          <w:szCs w:val="20"/>
          <w:lang w:eastAsia="es-CO"/>
        </w:rPr>
        <w:t>Materiales de Oficina Oper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ativo, </w:t>
      </w:r>
      <w:r w:rsidRPr="009968BA">
        <w:rPr>
          <w:rFonts w:ascii="Arial" w:eastAsia="Times New Roman" w:hAnsi="Arial" w:cs="Arial"/>
          <w:sz w:val="20"/>
          <w:szCs w:val="20"/>
          <w:lang w:eastAsia="es-CO"/>
        </w:rPr>
        <w:t>Combustibles Oper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ativo, </w:t>
      </w:r>
      <w:r w:rsidRPr="009968BA">
        <w:rPr>
          <w:rFonts w:ascii="Arial" w:eastAsia="Times New Roman" w:hAnsi="Arial" w:cs="Arial"/>
          <w:sz w:val="20"/>
          <w:szCs w:val="20"/>
          <w:lang w:eastAsia="es-CO"/>
        </w:rPr>
        <w:t>Aseo y Lavandería Oper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ativo, </w:t>
      </w:r>
      <w:r w:rsidRPr="009968BA">
        <w:rPr>
          <w:rFonts w:ascii="Arial" w:eastAsia="Times New Roman" w:hAnsi="Arial" w:cs="Arial"/>
          <w:sz w:val="20"/>
          <w:szCs w:val="20"/>
          <w:lang w:eastAsia="es-CO"/>
        </w:rPr>
        <w:t>Medicamentos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, </w:t>
      </w:r>
      <w:r w:rsidRPr="009968BA">
        <w:rPr>
          <w:rFonts w:ascii="Arial" w:eastAsia="Times New Roman" w:hAnsi="Arial" w:cs="Arial"/>
          <w:sz w:val="20"/>
          <w:szCs w:val="20"/>
          <w:lang w:eastAsia="es-CO"/>
        </w:rPr>
        <w:t>Material Médico Quirúrgico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, </w:t>
      </w:r>
      <w:r w:rsidRPr="009968BA">
        <w:rPr>
          <w:rFonts w:ascii="Arial" w:eastAsia="Times New Roman" w:hAnsi="Arial" w:cs="Arial"/>
          <w:sz w:val="20"/>
          <w:szCs w:val="20"/>
          <w:lang w:eastAsia="es-CO"/>
        </w:rPr>
        <w:t>Material para Laboratorio.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Pr="009968BA">
        <w:rPr>
          <w:rFonts w:ascii="Arial" w:eastAsia="Times New Roman" w:hAnsi="Arial" w:cs="Arial"/>
          <w:sz w:val="20"/>
          <w:szCs w:val="20"/>
          <w:lang w:eastAsia="es-CO"/>
        </w:rPr>
        <w:t>Material para Odontología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, </w:t>
      </w:r>
      <w:r w:rsidRPr="009968BA">
        <w:rPr>
          <w:rFonts w:ascii="Arial" w:eastAsia="Times New Roman" w:hAnsi="Arial" w:cs="Arial"/>
          <w:sz w:val="20"/>
          <w:szCs w:val="20"/>
          <w:lang w:eastAsia="es-CO"/>
        </w:rPr>
        <w:t>Productos metálicos</w:t>
      </w:r>
      <w:r>
        <w:rPr>
          <w:rFonts w:ascii="Arial" w:eastAsia="Times New Roman" w:hAnsi="Arial" w:cs="Arial"/>
          <w:sz w:val="20"/>
          <w:szCs w:val="20"/>
          <w:lang w:eastAsia="es-CO"/>
        </w:rPr>
        <w:t>.</w:t>
      </w:r>
      <w:r w:rsidRPr="009968BA">
        <w:rPr>
          <w:rFonts w:ascii="Arial" w:eastAsia="Times New Roman" w:hAnsi="Arial" w:cs="Arial"/>
          <w:sz w:val="20"/>
          <w:szCs w:val="20"/>
          <w:lang w:eastAsia="es-CO"/>
        </w:rPr>
        <w:t xml:space="preserve"> maquinaria y equipo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, </w:t>
      </w:r>
      <w:r w:rsidRPr="009968BA">
        <w:rPr>
          <w:rFonts w:ascii="Arial" w:eastAsia="Times New Roman" w:hAnsi="Arial" w:cs="Arial"/>
          <w:sz w:val="20"/>
          <w:szCs w:val="20"/>
          <w:lang w:eastAsia="es-CO"/>
        </w:rPr>
        <w:t>Compra Equipo Instrumental MQ y Laborat</w:t>
      </w:r>
      <w:r>
        <w:rPr>
          <w:rFonts w:ascii="Arial" w:eastAsia="Times New Roman" w:hAnsi="Arial" w:cs="Arial"/>
          <w:sz w:val="20"/>
          <w:szCs w:val="20"/>
          <w:lang w:eastAsia="es-CO"/>
        </w:rPr>
        <w:t>orio</w:t>
      </w:r>
      <w:r w:rsidRPr="009968BA">
        <w:rPr>
          <w:rFonts w:ascii="Arial" w:eastAsia="Times New Roman" w:hAnsi="Arial" w:cs="Arial"/>
          <w:sz w:val="20"/>
          <w:szCs w:val="20"/>
          <w:lang w:eastAsia="es-CO"/>
        </w:rPr>
        <w:t xml:space="preserve"> Oper</w:t>
      </w:r>
      <w:r>
        <w:rPr>
          <w:rFonts w:ascii="Arial" w:eastAsia="Times New Roman" w:hAnsi="Arial" w:cs="Arial"/>
          <w:sz w:val="20"/>
          <w:szCs w:val="20"/>
          <w:lang w:eastAsia="es-CO"/>
        </w:rPr>
        <w:t>ativo</w:t>
      </w:r>
    </w:p>
    <w:p w14:paraId="34F81067" w14:textId="1D5EF9A2" w:rsidR="002A2101" w:rsidRPr="007B6435" w:rsidRDefault="002A2101" w:rsidP="00745F7E">
      <w:pPr>
        <w:spacing w:after="0" w:line="240" w:lineRule="auto"/>
        <w:rPr>
          <w:rFonts w:ascii="Arial" w:hAnsi="Arial" w:cs="Arial"/>
          <w:color w:val="000000"/>
        </w:rPr>
      </w:pPr>
      <w:r w:rsidRPr="007B6435">
        <w:rPr>
          <w:rFonts w:ascii="Arial" w:hAnsi="Arial" w:cs="Arial"/>
          <w:color w:val="000000"/>
        </w:rPr>
        <w:t xml:space="preserve">En la </w:t>
      </w:r>
      <w:r w:rsidRPr="007B6435">
        <w:rPr>
          <w:rFonts w:ascii="Arial" w:eastAsia="Times New Roman" w:hAnsi="Arial" w:cs="Arial"/>
          <w:lang w:eastAsia="es-CO"/>
        </w:rPr>
        <w:t>adquisición Materiales y suministros s</w:t>
      </w:r>
      <w:r w:rsidRPr="007B6435">
        <w:rPr>
          <w:rFonts w:ascii="Arial" w:hAnsi="Arial" w:cs="Arial"/>
        </w:rPr>
        <w:t>e evidencia una variación en el compromiso por</w:t>
      </w:r>
      <w:r w:rsidR="007B6435">
        <w:rPr>
          <w:rFonts w:ascii="Arial" w:hAnsi="Arial" w:cs="Arial"/>
        </w:rPr>
        <w:t xml:space="preserve"> $</w:t>
      </w:r>
      <w:r w:rsidR="007B6435" w:rsidRPr="007B6435">
        <w:rPr>
          <w:rFonts w:ascii="Arial" w:hAnsi="Arial" w:cs="Arial"/>
          <w:color w:val="000000"/>
        </w:rPr>
        <w:t>-215.431.239</w:t>
      </w:r>
      <w:r w:rsidRPr="007B6435">
        <w:rPr>
          <w:rFonts w:ascii="Arial" w:hAnsi="Arial" w:cs="Arial"/>
          <w:color w:val="000000"/>
        </w:rPr>
        <w:t xml:space="preserve"> equivalente al </w:t>
      </w:r>
      <w:r w:rsidR="00745F7E" w:rsidRPr="007B6435">
        <w:rPr>
          <w:rFonts w:ascii="Arial" w:hAnsi="Arial" w:cs="Arial"/>
          <w:color w:val="000000"/>
        </w:rPr>
        <w:t>-7</w:t>
      </w:r>
      <w:r w:rsidRPr="007B6435">
        <w:rPr>
          <w:rFonts w:ascii="Arial" w:hAnsi="Arial" w:cs="Arial"/>
          <w:color w:val="000000"/>
        </w:rPr>
        <w:t>4%.</w:t>
      </w:r>
    </w:p>
    <w:p w14:paraId="2B9A2266" w14:textId="77777777" w:rsidR="002A2101" w:rsidRDefault="002A2101" w:rsidP="002A2101"/>
    <w:p w14:paraId="53267ADF" w14:textId="77777777" w:rsidR="002A2101" w:rsidRPr="00534CB0" w:rsidRDefault="002A2101" w:rsidP="002A21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4.2 </w:t>
      </w:r>
      <w:r w:rsidRPr="00534CB0">
        <w:rPr>
          <w:rFonts w:ascii="Arial" w:hAnsi="Arial" w:cs="Arial"/>
        </w:rPr>
        <w:t>Adquisición de servicios operativo</w:t>
      </w:r>
    </w:p>
    <w:tbl>
      <w:tblPr>
        <w:tblW w:w="88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1801"/>
        <w:gridCol w:w="1669"/>
        <w:gridCol w:w="1641"/>
        <w:gridCol w:w="1436"/>
        <w:gridCol w:w="1160"/>
      </w:tblGrid>
      <w:tr w:rsidR="002A2101" w:rsidRPr="00A9069C" w14:paraId="47715784" w14:textId="77777777" w:rsidTr="00B22F3C">
        <w:trPr>
          <w:trHeight w:val="51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925C" w14:textId="77777777" w:rsidR="002A2101" w:rsidRPr="00A9069C" w:rsidRDefault="002A2101" w:rsidP="00A906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CODIGO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82A1" w14:textId="77777777" w:rsidR="002A2101" w:rsidRPr="00A9069C" w:rsidRDefault="002A2101" w:rsidP="00A906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CONCEPTO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1E99" w14:textId="3BA0C678" w:rsidR="002A2101" w:rsidRPr="00A9069C" w:rsidRDefault="001E6DC2" w:rsidP="00A906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PRIMER</w:t>
            </w:r>
            <w:r w:rsidR="002A2101"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 xml:space="preserve"> TRIMESTRE 202</w:t>
            </w:r>
            <w:r w:rsidR="00745F7E"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1B1" w14:textId="64349368" w:rsidR="002A2101" w:rsidRPr="00A9069C" w:rsidRDefault="001E6DC2" w:rsidP="00A906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PRIMER</w:t>
            </w:r>
            <w:r w:rsidR="002A2101"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 xml:space="preserve"> TRIMESTRE</w:t>
            </w:r>
          </w:p>
          <w:p w14:paraId="0192B28A" w14:textId="472FE14C" w:rsidR="002A2101" w:rsidRPr="00A9069C" w:rsidRDefault="002A2101" w:rsidP="00A906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202</w:t>
            </w:r>
            <w:r w:rsidR="00745F7E"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670" w14:textId="77777777" w:rsidR="002A2101" w:rsidRPr="00A9069C" w:rsidRDefault="002A2101" w:rsidP="00A906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VARIACION ABSOLUTA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DA45" w14:textId="77777777" w:rsidR="002A2101" w:rsidRPr="00A9069C" w:rsidRDefault="002A2101" w:rsidP="00A906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VARIACION RELATIVA (%)</w:t>
            </w:r>
          </w:p>
        </w:tc>
      </w:tr>
      <w:tr w:rsidR="002A2101" w:rsidRPr="00A9069C" w14:paraId="0B502702" w14:textId="77777777" w:rsidTr="00B22F3C">
        <w:trPr>
          <w:trHeight w:val="51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439C" w14:textId="77777777" w:rsidR="002A2101" w:rsidRPr="00A9069C" w:rsidRDefault="002A2101" w:rsidP="00B22F3C">
            <w:pPr>
              <w:rPr>
                <w:rFonts w:cstheme="minorHAnsi"/>
                <w:sz w:val="18"/>
                <w:szCs w:val="18"/>
              </w:rPr>
            </w:pPr>
            <w:r w:rsidRPr="00A9069C">
              <w:rPr>
                <w:rFonts w:cstheme="minorHAnsi"/>
                <w:sz w:val="18"/>
                <w:szCs w:val="18"/>
              </w:rPr>
              <w:t>2.4.5.02.05</w:t>
            </w:r>
          </w:p>
          <w:p w14:paraId="7D299DA5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CB50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Servicios de la construcción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6234" w14:textId="77777777" w:rsidR="00337C00" w:rsidRPr="00A9069C" w:rsidRDefault="00337C00" w:rsidP="00337C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251.695.000,00 </w:t>
            </w:r>
          </w:p>
          <w:p w14:paraId="34318605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2C01" w14:textId="5074CD88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196C" w14:textId="3B7D14AC" w:rsidR="002A2101" w:rsidRPr="00A9069C" w:rsidRDefault="00337C00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3633" w14:textId="700CF0C1" w:rsidR="002A2101" w:rsidRPr="00A9069C" w:rsidRDefault="00337C00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0%</w:t>
            </w:r>
          </w:p>
        </w:tc>
      </w:tr>
      <w:tr w:rsidR="002A2101" w:rsidRPr="00A9069C" w14:paraId="56078800" w14:textId="77777777" w:rsidTr="00B22F3C">
        <w:trPr>
          <w:trHeight w:val="280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4175" w14:textId="77777777" w:rsidR="002A2101" w:rsidRPr="00A9069C" w:rsidRDefault="002A2101" w:rsidP="00B22F3C">
            <w:pPr>
              <w:rPr>
                <w:rFonts w:cstheme="minorHAnsi"/>
                <w:sz w:val="18"/>
                <w:szCs w:val="18"/>
              </w:rPr>
            </w:pPr>
            <w:r w:rsidRPr="00A9069C">
              <w:rPr>
                <w:rFonts w:cstheme="minorHAnsi"/>
                <w:sz w:val="18"/>
                <w:szCs w:val="18"/>
              </w:rPr>
              <w:lastRenderedPageBreak/>
              <w:t>2.4.5.02.06</w:t>
            </w:r>
          </w:p>
          <w:p w14:paraId="07DCF528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B63B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Servicios de alojamiento; servicios de suministro de comidas y bebidas; servicios de transporte; y servicios de distribución de electricidad. gas y agua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5C45" w14:textId="77777777" w:rsidR="00337C00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 </w:t>
            </w:r>
          </w:p>
          <w:p w14:paraId="194B941C" w14:textId="77777777" w:rsidR="00337C00" w:rsidRPr="00A9069C" w:rsidRDefault="00337C00" w:rsidP="00337C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 29.898.400,00 </w:t>
            </w:r>
          </w:p>
          <w:p w14:paraId="501CBFD6" w14:textId="521FA6B8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79F85CBD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C35C" w14:textId="77777777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</w:t>
            </w:r>
          </w:p>
          <w:p w14:paraId="2BDBDBD1" w14:textId="77777777" w:rsidR="00337C00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</w:t>
            </w:r>
          </w:p>
          <w:p w14:paraId="48B81DD9" w14:textId="77777777" w:rsidR="00337C00" w:rsidRPr="00A9069C" w:rsidRDefault="00337C00" w:rsidP="00337C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56.555.260,00 </w:t>
            </w:r>
          </w:p>
          <w:p w14:paraId="5FF56E45" w14:textId="2C8C9959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659442B4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0F5A" w14:textId="0B94B4AA" w:rsidR="00337C00" w:rsidRPr="00A9069C" w:rsidRDefault="00337C00" w:rsidP="00337C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-26.656.860,00</w:t>
            </w:r>
          </w:p>
          <w:p w14:paraId="03CFD3FA" w14:textId="2FDA58AE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CE25" w14:textId="77777777" w:rsidR="00337C00" w:rsidRPr="00A9069C" w:rsidRDefault="00337C00" w:rsidP="00337C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-89%</w:t>
            </w:r>
          </w:p>
          <w:p w14:paraId="4947795C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</w:tr>
      <w:tr w:rsidR="002A2101" w:rsidRPr="00A9069C" w14:paraId="0A047431" w14:textId="77777777" w:rsidTr="00B22F3C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6523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B2C6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Alimentación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4593" w14:textId="5EFAC0E6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   </w:t>
            </w:r>
          </w:p>
          <w:p w14:paraId="68A2E49A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1C63" w14:textId="77777777" w:rsidR="00337C00" w:rsidRPr="00A9069C" w:rsidRDefault="00337C00" w:rsidP="00337C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29.980.100,00 </w:t>
            </w:r>
          </w:p>
          <w:p w14:paraId="56CF3D74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61E8" w14:textId="54C72A7E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E829" w14:textId="3FE4C92B" w:rsidR="002A2101" w:rsidRPr="00A9069C" w:rsidRDefault="00337C00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="002A2101" w:rsidRPr="00A9069C">
              <w:rPr>
                <w:rFonts w:cstheme="minorHAnsi"/>
                <w:color w:val="000000"/>
                <w:sz w:val="18"/>
                <w:szCs w:val="18"/>
              </w:rPr>
              <w:t>%</w:t>
            </w:r>
          </w:p>
          <w:p w14:paraId="518C2F6E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</w:tr>
      <w:tr w:rsidR="002A2101" w:rsidRPr="00A9069C" w14:paraId="2FF766D3" w14:textId="77777777" w:rsidTr="00B22F3C">
        <w:trPr>
          <w:trHeight w:val="51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3E7C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0E37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Servicio de Energía Operativo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9C09" w14:textId="77777777" w:rsidR="00337C00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 </w:t>
            </w:r>
          </w:p>
          <w:p w14:paraId="0C96A546" w14:textId="77777777" w:rsidR="00337C00" w:rsidRPr="00A9069C" w:rsidRDefault="00337C00" w:rsidP="00337C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 29.508.900,00 </w:t>
            </w:r>
          </w:p>
          <w:p w14:paraId="6C6A0E6C" w14:textId="728FEE9E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3BB83926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C063" w14:textId="77777777" w:rsidR="00337C00" w:rsidRPr="00A9069C" w:rsidRDefault="00337C00" w:rsidP="00337C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26.575.160,00 </w:t>
            </w:r>
          </w:p>
          <w:p w14:paraId="257540A5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A688" w14:textId="55A5715A" w:rsidR="00337C00" w:rsidRPr="00A9069C" w:rsidRDefault="00337C00" w:rsidP="00337C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2.933.740,00</w:t>
            </w:r>
          </w:p>
          <w:p w14:paraId="1E3DCB9E" w14:textId="4CD190DF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A7D" w14:textId="77777777" w:rsidR="00337C00" w:rsidRPr="00A9069C" w:rsidRDefault="00337C00" w:rsidP="00337C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10%</w:t>
            </w:r>
          </w:p>
          <w:p w14:paraId="43B91F6D" w14:textId="5991E380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</w:tr>
      <w:tr w:rsidR="00337C00" w:rsidRPr="00A9069C" w14:paraId="2C34C88B" w14:textId="77777777" w:rsidTr="00B22F3C">
        <w:trPr>
          <w:trHeight w:val="51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DAC3" w14:textId="77777777" w:rsidR="00337C00" w:rsidRPr="00A9069C" w:rsidRDefault="00337C00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2A9B" w14:textId="7F987629" w:rsidR="00337C00" w:rsidRPr="00A9069C" w:rsidRDefault="00337C00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Servicio de Acueducto y Alcantarillado Operativo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838A" w14:textId="77777777" w:rsidR="00337C00" w:rsidRPr="00A9069C" w:rsidRDefault="00337C00" w:rsidP="00337C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       389.500,00 </w:t>
            </w:r>
          </w:p>
          <w:p w14:paraId="7E7145E2" w14:textId="77777777" w:rsidR="00337C00" w:rsidRPr="00A9069C" w:rsidRDefault="00337C00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FD8A" w14:textId="7B6984DD" w:rsidR="00337C00" w:rsidRPr="00A9069C" w:rsidRDefault="00B61D20" w:rsidP="00337C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7C83" w14:textId="1A1B13C4" w:rsidR="00337C00" w:rsidRPr="00A9069C" w:rsidRDefault="00B61D20" w:rsidP="00337C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7E36" w14:textId="60AC6228" w:rsidR="00337C00" w:rsidRPr="00A9069C" w:rsidRDefault="00B61D20" w:rsidP="00337C0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0%</w:t>
            </w:r>
          </w:p>
        </w:tc>
      </w:tr>
      <w:tr w:rsidR="002A2101" w:rsidRPr="00A9069C" w14:paraId="47052A95" w14:textId="77777777" w:rsidTr="00B22F3C">
        <w:trPr>
          <w:trHeight w:val="153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7868" w14:textId="77777777" w:rsidR="002A2101" w:rsidRPr="00A9069C" w:rsidRDefault="002A2101" w:rsidP="00B22F3C">
            <w:pPr>
              <w:rPr>
                <w:rFonts w:cstheme="minorHAnsi"/>
                <w:sz w:val="18"/>
                <w:szCs w:val="18"/>
              </w:rPr>
            </w:pPr>
            <w:r w:rsidRPr="00A9069C">
              <w:rPr>
                <w:rFonts w:cstheme="minorHAnsi"/>
                <w:sz w:val="18"/>
                <w:szCs w:val="18"/>
              </w:rPr>
              <w:t>2.4.5.02.07</w:t>
            </w:r>
          </w:p>
          <w:p w14:paraId="7B87F9C1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685C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Servicios financieros y servicios conexos. servicios inmobiliarios y servicios de leasing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56AA" w14:textId="77777777" w:rsidR="00B61D20" w:rsidRPr="00A9069C" w:rsidRDefault="00B61D20" w:rsidP="00B61D2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 22.088.600,00 </w:t>
            </w:r>
          </w:p>
          <w:p w14:paraId="5B016604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3F0B" w14:textId="77777777" w:rsidR="00B61D20" w:rsidRPr="00A9069C" w:rsidRDefault="00B61D20" w:rsidP="00B61D2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48.600.100,00 </w:t>
            </w:r>
          </w:p>
          <w:p w14:paraId="04DE4723" w14:textId="6C478170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E71F" w14:textId="3DDC41C2" w:rsidR="00B61D20" w:rsidRPr="00A9069C" w:rsidRDefault="00B61D20" w:rsidP="00B61D2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-26.511.500,00</w:t>
            </w:r>
          </w:p>
          <w:p w14:paraId="5E5BBDB7" w14:textId="41507530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F192" w14:textId="55F6B08F" w:rsidR="002A2101" w:rsidRPr="00A9069C" w:rsidRDefault="00B61D20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-89</w:t>
            </w:r>
            <w:r w:rsidR="002A2101"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%</w:t>
            </w:r>
          </w:p>
        </w:tc>
      </w:tr>
      <w:tr w:rsidR="002A2101" w:rsidRPr="00A9069C" w14:paraId="392B3716" w14:textId="77777777" w:rsidTr="00B22F3C">
        <w:trPr>
          <w:trHeight w:val="3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66FB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69C0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Seguros Operativo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B7EE" w14:textId="5CE85539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 </w:t>
            </w:r>
          </w:p>
          <w:p w14:paraId="089BDC63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3A7A" w14:textId="77777777" w:rsidR="00B61D20" w:rsidRPr="00A9069C" w:rsidRDefault="00B61D20" w:rsidP="00B61D2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48.600.100,00 </w:t>
            </w:r>
          </w:p>
          <w:p w14:paraId="03121849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E180" w14:textId="255378AE" w:rsidR="00B61D20" w:rsidRPr="00A9069C" w:rsidRDefault="00B61D20" w:rsidP="00B61D2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-48.600.100,00 </w:t>
            </w:r>
          </w:p>
          <w:p w14:paraId="683A619D" w14:textId="345FA684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AD9D" w14:textId="2CFE9CB8" w:rsidR="002A2101" w:rsidRPr="00A9069C" w:rsidRDefault="00B61D20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-100</w:t>
            </w:r>
            <w:r w:rsidR="002A2101" w:rsidRPr="00A9069C">
              <w:rPr>
                <w:rFonts w:cstheme="minorHAnsi"/>
                <w:color w:val="000000"/>
                <w:sz w:val="18"/>
                <w:szCs w:val="18"/>
              </w:rPr>
              <w:t>%</w:t>
            </w:r>
          </w:p>
          <w:p w14:paraId="2E7427E5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</w:tr>
      <w:tr w:rsidR="002A2101" w:rsidRPr="00A9069C" w14:paraId="78293AC0" w14:textId="77777777" w:rsidTr="00B22F3C">
        <w:trPr>
          <w:trHeight w:val="10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17FD" w14:textId="77777777" w:rsidR="002A2101" w:rsidRPr="00A9069C" w:rsidRDefault="002A2101" w:rsidP="00B22F3C">
            <w:pPr>
              <w:rPr>
                <w:rFonts w:cstheme="minorHAnsi"/>
                <w:sz w:val="18"/>
                <w:szCs w:val="18"/>
              </w:rPr>
            </w:pPr>
            <w:r w:rsidRPr="00A9069C">
              <w:rPr>
                <w:rFonts w:cstheme="minorHAnsi"/>
                <w:sz w:val="18"/>
                <w:szCs w:val="18"/>
              </w:rPr>
              <w:t>2.4.5.02.08</w:t>
            </w:r>
          </w:p>
          <w:p w14:paraId="27BE2C50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C604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 xml:space="preserve">Servicios prestados a las empresas y servicios de producción 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4FD6" w14:textId="77777777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256.136.972.03 </w:t>
            </w:r>
          </w:p>
          <w:p w14:paraId="521E8A0D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EF3C" w14:textId="1A0713FB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251.059.390</w:t>
            </w:r>
            <w:r w:rsidR="00A9069C" w:rsidRPr="00A9069C">
              <w:rPr>
                <w:rFonts w:cstheme="minorHAnsi"/>
                <w:color w:val="000000"/>
                <w:sz w:val="18"/>
                <w:szCs w:val="18"/>
              </w:rPr>
              <w:t>,</w:t>
            </w: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78 </w:t>
            </w:r>
          </w:p>
          <w:p w14:paraId="1DC0BAD3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E508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5.077.581.25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161B" w14:textId="77777777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2%</w:t>
            </w:r>
          </w:p>
          <w:p w14:paraId="6F42FE78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</w:tr>
      <w:tr w:rsidR="002A2101" w:rsidRPr="00A9069C" w14:paraId="3170EAB0" w14:textId="77777777" w:rsidTr="00B22F3C">
        <w:trPr>
          <w:trHeight w:val="76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CD03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D045" w14:textId="15174C34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Mantenimiento Hospitalario. Servicios Dotación Operativo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D8C" w14:textId="77777777" w:rsidR="00B61D20" w:rsidRPr="00A9069C" w:rsidRDefault="00B61D20" w:rsidP="00B61D2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 77.876.556,00 </w:t>
            </w:r>
          </w:p>
          <w:p w14:paraId="157FBFA8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CB15" w14:textId="77777777" w:rsidR="00B61D20" w:rsidRPr="00A9069C" w:rsidRDefault="00B61D20" w:rsidP="00B61D2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68.946.871,00 </w:t>
            </w:r>
          </w:p>
          <w:p w14:paraId="49B7A0CB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C0D1" w14:textId="714B6556" w:rsidR="00B61D20" w:rsidRPr="00A9069C" w:rsidRDefault="00B61D20" w:rsidP="00B61D2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8.929.685,00</w:t>
            </w:r>
          </w:p>
          <w:p w14:paraId="24A07552" w14:textId="28A30F2B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A202" w14:textId="7A8F1C9E" w:rsidR="002A2101" w:rsidRPr="00A9069C" w:rsidRDefault="00B61D20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11%</w:t>
            </w:r>
          </w:p>
        </w:tc>
      </w:tr>
      <w:tr w:rsidR="002A2101" w:rsidRPr="00A9069C" w14:paraId="35E9DAAB" w14:textId="77777777" w:rsidTr="00B22F3C">
        <w:trPr>
          <w:trHeight w:val="51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321C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43A7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Vigilancia y Aseo Operativo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6957" w14:textId="77777777" w:rsidR="00B61D20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</w:t>
            </w:r>
          </w:p>
          <w:p w14:paraId="6CB571EB" w14:textId="77777777" w:rsidR="00B61D20" w:rsidRPr="00A9069C" w:rsidRDefault="00B61D20" w:rsidP="00B61D2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160.000.000,00 </w:t>
            </w:r>
          </w:p>
          <w:p w14:paraId="164B0B3A" w14:textId="367C1BED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57FA7454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7576" w14:textId="77777777" w:rsidR="00B61D20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</w:t>
            </w:r>
          </w:p>
          <w:p w14:paraId="4C53ED23" w14:textId="77777777" w:rsidR="00B61D20" w:rsidRPr="00A9069C" w:rsidRDefault="00B61D20" w:rsidP="00B61D2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277.423.390,00 </w:t>
            </w:r>
          </w:p>
          <w:p w14:paraId="3E4DA690" w14:textId="1942F268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43FBB94E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39C" w14:textId="35773E54" w:rsidR="00B61D20" w:rsidRPr="00A9069C" w:rsidRDefault="00B61D20" w:rsidP="00B61D2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-117.423.390,00</w:t>
            </w:r>
          </w:p>
          <w:p w14:paraId="56095AA6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31E7" w14:textId="77777777" w:rsidR="00B61D20" w:rsidRPr="00A9069C" w:rsidRDefault="00B61D20" w:rsidP="00B61D2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-73%</w:t>
            </w:r>
          </w:p>
          <w:p w14:paraId="2E0CA384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</w:tr>
      <w:tr w:rsidR="002A2101" w:rsidRPr="00A9069C" w14:paraId="227A38BC" w14:textId="77777777" w:rsidTr="00B22F3C">
        <w:trPr>
          <w:trHeight w:val="51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922F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FA87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Servicios Públicos Operativo CELULAR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2400" w14:textId="77777777" w:rsidR="00B61D20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   </w:t>
            </w:r>
          </w:p>
          <w:p w14:paraId="0A15827B" w14:textId="77777777" w:rsidR="00B61D20" w:rsidRPr="00A9069C" w:rsidRDefault="00B61D20" w:rsidP="00B61D2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       992.880,00 </w:t>
            </w:r>
          </w:p>
          <w:p w14:paraId="1AE1E4A3" w14:textId="0D100080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670D01A7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17D6" w14:textId="77777777" w:rsidR="00CB7BCF" w:rsidRPr="00A9069C" w:rsidRDefault="00CB7BCF" w:rsidP="00CB7BCF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  3.247.472,00 </w:t>
            </w:r>
          </w:p>
          <w:p w14:paraId="5A4BE7EE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4C64" w14:textId="4B18567F" w:rsidR="00CB7BCF" w:rsidRPr="00A9069C" w:rsidRDefault="00CB7BCF" w:rsidP="00CB7BCF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-2.254.592,00</w:t>
            </w:r>
          </w:p>
          <w:p w14:paraId="2D0D7E49" w14:textId="5B81E94D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E169" w14:textId="77777777" w:rsidR="00CB7BCF" w:rsidRPr="00A9069C" w:rsidRDefault="00CB7BCF" w:rsidP="00CB7BCF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-227%</w:t>
            </w:r>
          </w:p>
          <w:p w14:paraId="53028376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</w:tr>
      <w:tr w:rsidR="002A2101" w:rsidRPr="00A9069C" w14:paraId="4B958B54" w14:textId="77777777" w:rsidTr="00B22F3C">
        <w:trPr>
          <w:trHeight w:val="51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493B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3A79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Servicios Públicos Operativo INTERNET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D899" w14:textId="77777777" w:rsidR="00CB7BCF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   </w:t>
            </w:r>
          </w:p>
          <w:p w14:paraId="109303C2" w14:textId="77777777" w:rsidR="00CB7BCF" w:rsidRPr="00A9069C" w:rsidRDefault="00CB7BCF" w:rsidP="00CB7BCF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   4.209.998,00 </w:t>
            </w:r>
          </w:p>
          <w:p w14:paraId="5714E5DC" w14:textId="76902EA2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57C301B6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EAF0" w14:textId="77777777" w:rsidR="00CB7BCF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</w:t>
            </w:r>
          </w:p>
          <w:p w14:paraId="51904209" w14:textId="77777777" w:rsidR="00CB7BCF" w:rsidRPr="00A9069C" w:rsidRDefault="00CB7BCF" w:rsidP="00CB7BCF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  3.570.000,00 </w:t>
            </w:r>
          </w:p>
          <w:p w14:paraId="6F258652" w14:textId="54549EF3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0D9EE483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A019" w14:textId="6A15D6E9" w:rsidR="00CB7BCF" w:rsidRPr="00A9069C" w:rsidRDefault="00CB7BCF" w:rsidP="00CB7BCF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639.998,00</w:t>
            </w:r>
          </w:p>
          <w:p w14:paraId="23B13EA6" w14:textId="754550D1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BBCB" w14:textId="77777777" w:rsidR="00CB7BCF" w:rsidRPr="00A9069C" w:rsidRDefault="00CB7BCF" w:rsidP="00CB7BCF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15%</w:t>
            </w:r>
          </w:p>
          <w:p w14:paraId="2F2578BC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</w:tr>
      <w:tr w:rsidR="002A2101" w:rsidRPr="00A9069C" w14:paraId="0959ED0E" w14:textId="77777777" w:rsidTr="00B22F3C">
        <w:trPr>
          <w:trHeight w:val="10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F6D9" w14:textId="77777777" w:rsidR="002A2101" w:rsidRPr="00A9069C" w:rsidRDefault="002A2101" w:rsidP="00B22F3C">
            <w:pPr>
              <w:rPr>
                <w:rFonts w:cstheme="minorHAnsi"/>
                <w:sz w:val="18"/>
                <w:szCs w:val="18"/>
              </w:rPr>
            </w:pPr>
            <w:r w:rsidRPr="00A9069C">
              <w:rPr>
                <w:rFonts w:cstheme="minorHAnsi"/>
                <w:sz w:val="18"/>
                <w:szCs w:val="18"/>
              </w:rPr>
              <w:t>2.4.5.02.09</w:t>
            </w:r>
          </w:p>
          <w:p w14:paraId="3020BACD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0763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Servicios para la comunidad. sociales y personales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54A8" w14:textId="79843061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</w:t>
            </w:r>
          </w:p>
          <w:p w14:paraId="198775E5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6794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7142" w14:textId="5F40F71E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858A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</w:tr>
      <w:tr w:rsidR="002A2101" w:rsidRPr="00A9069C" w14:paraId="5B5721D0" w14:textId="77777777" w:rsidTr="00B22F3C">
        <w:trPr>
          <w:trHeight w:val="51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F778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9814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Comunicaciones y Transporte Operativo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F6CE" w14:textId="77777777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 12.665.500.00 </w:t>
            </w:r>
          </w:p>
          <w:p w14:paraId="4CFC17E0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BA72" w14:textId="77777777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8.808.954.03 </w:t>
            </w:r>
          </w:p>
          <w:p w14:paraId="14F9B1F6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D84C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3.856.545.97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C2B6" w14:textId="77777777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30%</w:t>
            </w:r>
          </w:p>
          <w:p w14:paraId="0EA49790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</w:tr>
      <w:tr w:rsidR="002A2101" w:rsidRPr="00A9069C" w14:paraId="19BAC89C" w14:textId="77777777" w:rsidTr="00B22F3C">
        <w:trPr>
          <w:trHeight w:val="76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12BD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9EE6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Remuneración Servicios Técnicos Operativo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83E6" w14:textId="77777777" w:rsidR="00C91A92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</w:t>
            </w:r>
          </w:p>
          <w:p w14:paraId="14D5B98F" w14:textId="77777777" w:rsidR="00C91A92" w:rsidRPr="00A9069C" w:rsidRDefault="00C91A92" w:rsidP="00C91A92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400.489.943,00 </w:t>
            </w:r>
          </w:p>
          <w:p w14:paraId="2BACA6E9" w14:textId="4000FE33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198C0BD1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C181" w14:textId="77777777" w:rsidR="00C91A92" w:rsidRPr="00A9069C" w:rsidRDefault="00C91A92" w:rsidP="00C91A92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1.086.875.000,00 </w:t>
            </w:r>
          </w:p>
          <w:p w14:paraId="2E7DCBF7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95FA" w14:textId="1FB691E3" w:rsidR="002A2101" w:rsidRPr="00A9069C" w:rsidRDefault="00A9069C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-</w:t>
            </w:r>
            <w:r w:rsidR="00C91A92" w:rsidRPr="00A9069C">
              <w:rPr>
                <w:rFonts w:cstheme="minorHAnsi"/>
                <w:color w:val="000000"/>
                <w:sz w:val="18"/>
                <w:szCs w:val="18"/>
              </w:rPr>
              <w:t>1.086.875.000,00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5886" w14:textId="77777777" w:rsidR="00C91A92" w:rsidRPr="00A9069C" w:rsidRDefault="00C91A92" w:rsidP="00C91A92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-171%</w:t>
            </w:r>
          </w:p>
          <w:p w14:paraId="4256DF21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</w:tr>
      <w:tr w:rsidR="002A2101" w:rsidRPr="00A9069C" w14:paraId="4F15EA2C" w14:textId="77777777" w:rsidTr="00B22F3C">
        <w:trPr>
          <w:trHeight w:val="51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D76C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2067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Programa Gestión Ambiental Operativo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E4EA" w14:textId="2CFC96CA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   </w:t>
            </w:r>
          </w:p>
          <w:p w14:paraId="4968A226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1D58" w14:textId="77777777" w:rsidR="00C91A92" w:rsidRPr="00A9069C" w:rsidRDefault="00C91A92" w:rsidP="00C91A92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     89.994.700,00 </w:t>
            </w:r>
          </w:p>
          <w:p w14:paraId="73872E20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802E" w14:textId="1569C7E7" w:rsidR="002A2101" w:rsidRPr="00A9069C" w:rsidRDefault="00C91A92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C69A" w14:textId="651EFFC5" w:rsidR="002A2101" w:rsidRPr="00A9069C" w:rsidRDefault="00C91A92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0%</w:t>
            </w:r>
          </w:p>
        </w:tc>
      </w:tr>
      <w:tr w:rsidR="002A2101" w:rsidRPr="00A9069C" w14:paraId="25EBA53F" w14:textId="77777777" w:rsidTr="00B22F3C">
        <w:trPr>
          <w:trHeight w:val="510"/>
        </w:trPr>
        <w:tc>
          <w:tcPr>
            <w:tcW w:w="2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66DD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  <w:r w:rsidRPr="00A9069C">
              <w:rPr>
                <w:rFonts w:eastAsia="Times New Roman" w:cstheme="minorHAnsi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79F1" w14:textId="77777777" w:rsidR="00C91A92" w:rsidRPr="00A9069C" w:rsidRDefault="00C91A92" w:rsidP="00C91A92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 xml:space="preserve">   2.314.840.080,60 </w:t>
            </w:r>
          </w:p>
          <w:p w14:paraId="2E07EDB3" w14:textId="36A12B98" w:rsidR="002A2101" w:rsidRPr="00A9069C" w:rsidRDefault="002A2101" w:rsidP="00B22F3C">
            <w:pPr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20DD" w14:textId="77777777" w:rsidR="00C91A92" w:rsidRPr="00A9069C" w:rsidRDefault="00C91A92" w:rsidP="00C91A92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3.143.214.764,21</w:t>
            </w:r>
          </w:p>
          <w:p w14:paraId="2ADC23A5" w14:textId="77777777" w:rsidR="002A2101" w:rsidRPr="00A9069C" w:rsidRDefault="002A2101" w:rsidP="00C91A92">
            <w:pPr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1245" w14:textId="0DA0F29D" w:rsidR="00C91A92" w:rsidRPr="00A9069C" w:rsidRDefault="00C91A92" w:rsidP="00C91A92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-828</w:t>
            </w:r>
            <w:r w:rsidR="00745F7E" w:rsidRPr="00A9069C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A9069C">
              <w:rPr>
                <w:rFonts w:cstheme="minorHAnsi"/>
                <w:color w:val="000000"/>
                <w:sz w:val="18"/>
                <w:szCs w:val="18"/>
              </w:rPr>
              <w:t>374</w:t>
            </w:r>
            <w:r w:rsidR="00745F7E" w:rsidRPr="00A9069C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Pr="00A9069C">
              <w:rPr>
                <w:rFonts w:cstheme="minorHAnsi"/>
                <w:color w:val="000000"/>
                <w:sz w:val="18"/>
                <w:szCs w:val="18"/>
              </w:rPr>
              <w:t>683,61</w:t>
            </w:r>
          </w:p>
          <w:p w14:paraId="5285F808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8852" w14:textId="77777777" w:rsidR="00C91A92" w:rsidRPr="00A9069C" w:rsidRDefault="00C91A92" w:rsidP="00C91A92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9069C">
              <w:rPr>
                <w:rFonts w:cstheme="minorHAnsi"/>
                <w:color w:val="000000"/>
                <w:sz w:val="18"/>
                <w:szCs w:val="18"/>
              </w:rPr>
              <w:t>-36%</w:t>
            </w:r>
          </w:p>
          <w:p w14:paraId="78892950" w14:textId="7C3AA123" w:rsidR="002A2101" w:rsidRPr="00A9069C" w:rsidRDefault="002A2101" w:rsidP="00B22F3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4102DD2C" w14:textId="77777777" w:rsidR="002A2101" w:rsidRPr="00A9069C" w:rsidRDefault="002A2101" w:rsidP="00B22F3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O"/>
              </w:rPr>
            </w:pPr>
          </w:p>
        </w:tc>
      </w:tr>
    </w:tbl>
    <w:p w14:paraId="5C2F2792" w14:textId="77777777" w:rsidR="002A2101" w:rsidRDefault="002A2101" w:rsidP="002A2101"/>
    <w:p w14:paraId="180DE309" w14:textId="77777777" w:rsidR="002A2101" w:rsidRDefault="002A2101" w:rsidP="002A2101"/>
    <w:p w14:paraId="67CB7F53" w14:textId="77777777" w:rsidR="002A2101" w:rsidRPr="00D25193" w:rsidRDefault="002A2101" w:rsidP="002A2101">
      <w:pPr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  <w:r w:rsidRPr="00D25193">
        <w:rPr>
          <w:rFonts w:ascii="Arial" w:hAnsi="Arial" w:cs="Arial"/>
        </w:rPr>
        <w:t xml:space="preserve">En la </w:t>
      </w:r>
      <w:r w:rsidRPr="00D25193">
        <w:rPr>
          <w:rFonts w:ascii="Arial" w:eastAsia="Times New Roman" w:hAnsi="Arial" w:cs="Arial"/>
          <w:lang w:eastAsia="es-CO"/>
        </w:rPr>
        <w:t xml:space="preserve">adquisición de </w:t>
      </w:r>
      <w:r w:rsidRPr="00D25193">
        <w:rPr>
          <w:rFonts w:ascii="Arial" w:hAnsi="Arial" w:cs="Arial"/>
        </w:rPr>
        <w:t xml:space="preserve">servicios operativo encontramos: </w:t>
      </w:r>
      <w:r w:rsidRPr="00D25193">
        <w:rPr>
          <w:rFonts w:ascii="Arial" w:eastAsia="Times New Roman" w:hAnsi="Arial" w:cs="Arial"/>
          <w:lang w:eastAsia="es-CO"/>
        </w:rPr>
        <w:t>servicios de la construcción, servicios de alojamiento; servicios de suministro de comidas y bebidas; servicios de transporte; y servicios de distribución de electricidad. gas y agua, viáticos y gastos de viaje operativos, alimentación, servicio de energía operativo. servicios financieros y servicios conexos. servicios inmobiliarios y servicios de leasing, seguros operativo, servicios prestados a las empresas y servicios de producción, mantenimiento hospitalario servicios dotación operativo, vigilancia y aseo operativo, servicios públicos operativo celular, servicios públicos operativo internet, servicios para la comunidad. sociales y personales, comunicaciones y transporte operativo, remuneración servicios técnicos operativo, programa gestión ambiental operativo.</w:t>
      </w:r>
    </w:p>
    <w:p w14:paraId="04E06FB1" w14:textId="77777777" w:rsidR="002A2101" w:rsidRPr="00CF60FF" w:rsidRDefault="002A2101" w:rsidP="002A2101">
      <w:pPr>
        <w:spacing w:after="0" w:line="240" w:lineRule="auto"/>
        <w:rPr>
          <w:rFonts w:eastAsia="Times New Roman" w:cstheme="minorHAnsi"/>
          <w:sz w:val="20"/>
          <w:szCs w:val="20"/>
          <w:lang w:eastAsia="es-CO"/>
        </w:rPr>
      </w:pPr>
    </w:p>
    <w:p w14:paraId="3129994A" w14:textId="77777777" w:rsidR="002A2101" w:rsidRPr="00CF60FF" w:rsidRDefault="002A2101" w:rsidP="002A2101">
      <w:pPr>
        <w:spacing w:after="0" w:line="240" w:lineRule="auto"/>
        <w:rPr>
          <w:rFonts w:eastAsia="Times New Roman" w:cstheme="minorHAnsi"/>
          <w:sz w:val="20"/>
          <w:szCs w:val="20"/>
          <w:lang w:eastAsia="es-CO"/>
        </w:rPr>
      </w:pPr>
    </w:p>
    <w:p w14:paraId="23EA8A5F" w14:textId="3F890CFE" w:rsidR="002A2101" w:rsidRPr="00D87AC0" w:rsidRDefault="002A2101" w:rsidP="00D87AC0">
      <w:pPr>
        <w:spacing w:after="0" w:line="240" w:lineRule="auto"/>
        <w:rPr>
          <w:rFonts w:ascii="Arial" w:hAnsi="Arial" w:cs="Arial"/>
          <w:color w:val="000000"/>
        </w:rPr>
      </w:pPr>
      <w:r w:rsidRPr="00D87AC0">
        <w:rPr>
          <w:rFonts w:ascii="Arial" w:hAnsi="Arial" w:cs="Arial"/>
          <w:color w:val="000000"/>
        </w:rPr>
        <w:t xml:space="preserve">En la </w:t>
      </w:r>
      <w:r w:rsidRPr="00D87AC0">
        <w:rPr>
          <w:rFonts w:ascii="Arial" w:eastAsia="Times New Roman" w:hAnsi="Arial" w:cs="Arial"/>
          <w:lang w:eastAsia="es-CO"/>
        </w:rPr>
        <w:t xml:space="preserve">adquisición </w:t>
      </w:r>
      <w:r w:rsidRPr="00D87AC0">
        <w:rPr>
          <w:rFonts w:ascii="Arial" w:hAnsi="Arial" w:cs="Arial"/>
        </w:rPr>
        <w:t xml:space="preserve">servicios operativo </w:t>
      </w:r>
      <w:r w:rsidRPr="00D87AC0">
        <w:rPr>
          <w:rFonts w:ascii="Arial" w:eastAsia="Times New Roman" w:hAnsi="Arial" w:cs="Arial"/>
          <w:lang w:eastAsia="es-CO"/>
        </w:rPr>
        <w:t>s</w:t>
      </w:r>
      <w:r w:rsidRPr="00D87AC0">
        <w:rPr>
          <w:rFonts w:ascii="Arial" w:hAnsi="Arial" w:cs="Arial"/>
        </w:rPr>
        <w:t>e evidencia una variación en el compromiso por $</w:t>
      </w:r>
      <w:r w:rsidR="00D87AC0" w:rsidRPr="00D87AC0">
        <w:rPr>
          <w:rFonts w:ascii="Arial" w:hAnsi="Arial" w:cs="Arial"/>
          <w:color w:val="000000"/>
        </w:rPr>
        <w:t>-828.374.683,61</w:t>
      </w:r>
      <w:r w:rsidRPr="00D87AC0">
        <w:rPr>
          <w:rFonts w:ascii="Arial" w:hAnsi="Arial" w:cs="Arial"/>
          <w:color w:val="000000"/>
        </w:rPr>
        <w:t xml:space="preserve">, equivalente al </w:t>
      </w:r>
      <w:r w:rsidR="00D87AC0" w:rsidRPr="00D87AC0">
        <w:rPr>
          <w:rFonts w:ascii="Arial" w:hAnsi="Arial" w:cs="Arial"/>
          <w:color w:val="000000"/>
        </w:rPr>
        <w:t>-36</w:t>
      </w:r>
      <w:r w:rsidRPr="00D87AC0">
        <w:rPr>
          <w:rFonts w:ascii="Arial" w:hAnsi="Arial" w:cs="Arial"/>
          <w:color w:val="000000"/>
        </w:rPr>
        <w:t>%.</w:t>
      </w:r>
    </w:p>
    <w:p w14:paraId="77CB13DC" w14:textId="77777777" w:rsidR="002A2101" w:rsidRDefault="002A2101" w:rsidP="002A2101">
      <w:pPr>
        <w:rPr>
          <w:b/>
          <w:bCs/>
        </w:rPr>
      </w:pPr>
    </w:p>
    <w:p w14:paraId="44C5C559" w14:textId="77777777" w:rsidR="002A2101" w:rsidRDefault="002A2101" w:rsidP="002A2101">
      <w:pPr>
        <w:rPr>
          <w:b/>
          <w:bCs/>
        </w:rPr>
      </w:pPr>
    </w:p>
    <w:p w14:paraId="7230CCDB" w14:textId="77777777" w:rsidR="002A2101" w:rsidRDefault="002A2101" w:rsidP="002A2101">
      <w:pPr>
        <w:rPr>
          <w:b/>
          <w:bCs/>
        </w:rPr>
      </w:pPr>
    </w:p>
    <w:p w14:paraId="552FF27B" w14:textId="77777777" w:rsidR="002A2101" w:rsidRDefault="002A2101" w:rsidP="002A2101">
      <w:pPr>
        <w:rPr>
          <w:b/>
          <w:bCs/>
        </w:rPr>
      </w:pPr>
      <w:r w:rsidRPr="00BD1ED9">
        <w:rPr>
          <w:b/>
          <w:bCs/>
        </w:rPr>
        <w:t>TOTAL GASTOS</w:t>
      </w:r>
    </w:p>
    <w:tbl>
      <w:tblPr>
        <w:tblW w:w="67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568"/>
        <w:gridCol w:w="1828"/>
        <w:gridCol w:w="1559"/>
      </w:tblGrid>
      <w:tr w:rsidR="002A2101" w:rsidRPr="00CF60FF" w14:paraId="222CE9BA" w14:textId="77777777" w:rsidTr="00305056">
        <w:trPr>
          <w:trHeight w:val="51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3B84" w14:textId="08A4449E" w:rsidR="002A2101" w:rsidRPr="00CF60FF" w:rsidRDefault="001E6DC2" w:rsidP="0030505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O"/>
              </w:rPr>
              <w:t>PRIMER</w:t>
            </w:r>
            <w:r w:rsidR="002A2101" w:rsidRPr="00CF60FF">
              <w:rPr>
                <w:rFonts w:eastAsia="Times New Roman" w:cstheme="minorHAnsi"/>
                <w:sz w:val="20"/>
                <w:szCs w:val="20"/>
                <w:lang w:eastAsia="es-CO"/>
              </w:rPr>
              <w:t xml:space="preserve"> TRIMESTRE </w:t>
            </w:r>
            <w:r w:rsidR="002A2101">
              <w:rPr>
                <w:rFonts w:eastAsia="Times New Roman" w:cstheme="minorHAnsi"/>
                <w:sz w:val="20"/>
                <w:szCs w:val="20"/>
                <w:lang w:eastAsia="es-CO"/>
              </w:rPr>
              <w:t>202</w:t>
            </w:r>
            <w:r w:rsidR="00305056">
              <w:rPr>
                <w:rFonts w:eastAsia="Times New Roman" w:cstheme="minorHAnsi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00D4" w14:textId="0856D634" w:rsidR="002A2101" w:rsidRPr="00CF60FF" w:rsidRDefault="001E6DC2" w:rsidP="0030505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O"/>
              </w:rPr>
              <w:t>PRIMER</w:t>
            </w:r>
            <w:r w:rsidR="002A2101" w:rsidRPr="00CF60FF">
              <w:rPr>
                <w:rFonts w:eastAsia="Times New Roman" w:cstheme="minorHAnsi"/>
                <w:sz w:val="20"/>
                <w:szCs w:val="20"/>
                <w:lang w:eastAsia="es-CO"/>
              </w:rPr>
              <w:t xml:space="preserve"> TRIMESTRE</w:t>
            </w:r>
          </w:p>
          <w:p w14:paraId="39EAC8F7" w14:textId="5AA497DF" w:rsidR="002A2101" w:rsidRPr="00CF60FF" w:rsidRDefault="002A2101" w:rsidP="0030505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O"/>
              </w:rPr>
              <w:t>202</w:t>
            </w:r>
            <w:r w:rsidR="00305056">
              <w:rPr>
                <w:rFonts w:eastAsia="Times New Roman" w:cstheme="minorHAnsi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809F" w14:textId="77777777" w:rsidR="002A2101" w:rsidRPr="00CF60FF" w:rsidRDefault="002A2101" w:rsidP="0030505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CF60FF">
              <w:rPr>
                <w:rFonts w:eastAsia="Times New Roman" w:cstheme="minorHAnsi"/>
                <w:sz w:val="20"/>
                <w:szCs w:val="20"/>
                <w:lang w:eastAsia="es-CO"/>
              </w:rPr>
              <w:t>VARIACION ABSOLUTA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4C3F" w14:textId="77777777" w:rsidR="002A2101" w:rsidRPr="00CF60FF" w:rsidRDefault="002A2101" w:rsidP="0030505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CF60FF">
              <w:rPr>
                <w:rFonts w:eastAsia="Times New Roman" w:cstheme="minorHAnsi"/>
                <w:sz w:val="20"/>
                <w:szCs w:val="20"/>
                <w:lang w:eastAsia="es-CO"/>
              </w:rPr>
              <w:t>VARIACION RELATIVA (%)</w:t>
            </w:r>
          </w:p>
        </w:tc>
      </w:tr>
      <w:tr w:rsidR="002A2101" w:rsidRPr="00CF60FF" w14:paraId="528BEF7A" w14:textId="77777777" w:rsidTr="00305056">
        <w:trPr>
          <w:trHeight w:val="51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4E76" w14:textId="77777777" w:rsidR="00305056" w:rsidRDefault="00305056" w:rsidP="0030505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3.222.355.677,20</w:t>
            </w:r>
          </w:p>
          <w:p w14:paraId="5333928A" w14:textId="77777777" w:rsidR="002A2101" w:rsidRPr="00CF60FF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5D1C" w14:textId="77777777" w:rsidR="00305056" w:rsidRPr="00305056" w:rsidRDefault="00305056" w:rsidP="0030505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305056">
              <w:rPr>
                <w:rFonts w:eastAsia="Times New Roman" w:cstheme="minorHAnsi"/>
                <w:sz w:val="20"/>
                <w:szCs w:val="20"/>
                <w:lang w:eastAsia="es-CO"/>
              </w:rPr>
              <w:t>4.295.805.029,42</w:t>
            </w:r>
          </w:p>
          <w:p w14:paraId="4533294F" w14:textId="77777777" w:rsidR="002A2101" w:rsidRPr="00CF60FF" w:rsidRDefault="002A2101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520B" w14:textId="7A7A8505" w:rsidR="00305056" w:rsidRDefault="00305056" w:rsidP="0030505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-1.073.449.352,22</w:t>
            </w:r>
          </w:p>
          <w:p w14:paraId="56C49B88" w14:textId="73B36F16" w:rsidR="002A2101" w:rsidRPr="00BD1ED9" w:rsidRDefault="002A2101" w:rsidP="00B22F3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9675" w14:textId="248A6D8E" w:rsidR="002A2101" w:rsidRPr="00CF60FF" w:rsidRDefault="006413AF" w:rsidP="00B22F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O"/>
              </w:rPr>
              <w:t>-33</w:t>
            </w:r>
            <w:r w:rsidR="002A2101">
              <w:rPr>
                <w:rFonts w:eastAsia="Times New Roman" w:cstheme="minorHAnsi"/>
                <w:sz w:val="20"/>
                <w:szCs w:val="20"/>
                <w:lang w:eastAsia="es-CO"/>
              </w:rPr>
              <w:t>%</w:t>
            </w:r>
          </w:p>
        </w:tc>
      </w:tr>
    </w:tbl>
    <w:p w14:paraId="5D6F0784" w14:textId="77777777" w:rsidR="002A2101" w:rsidRDefault="002A2101" w:rsidP="002A2101">
      <w:pPr>
        <w:rPr>
          <w:b/>
          <w:bCs/>
        </w:rPr>
      </w:pPr>
    </w:p>
    <w:p w14:paraId="078037E3" w14:textId="77777777" w:rsidR="002A2101" w:rsidRDefault="002A2101" w:rsidP="002A2101">
      <w:pPr>
        <w:rPr>
          <w:b/>
          <w:bCs/>
        </w:rPr>
      </w:pPr>
    </w:p>
    <w:p w14:paraId="5CECA647" w14:textId="77777777" w:rsidR="002A2101" w:rsidRDefault="002A2101" w:rsidP="002A2101">
      <w:pPr>
        <w:rPr>
          <w:b/>
          <w:bCs/>
        </w:rPr>
      </w:pPr>
    </w:p>
    <w:p w14:paraId="7DB3CF13" w14:textId="77777777" w:rsidR="002A2101" w:rsidRDefault="002A2101" w:rsidP="002A2101">
      <w:pPr>
        <w:rPr>
          <w:b/>
          <w:bCs/>
        </w:rPr>
      </w:pPr>
    </w:p>
    <w:p w14:paraId="48ACC8FA" w14:textId="77777777" w:rsidR="006413AF" w:rsidRDefault="002A2101" w:rsidP="006413AF">
      <w:pPr>
        <w:spacing w:after="0" w:line="240" w:lineRule="auto"/>
        <w:rPr>
          <w:rFonts w:ascii="Calibri" w:hAnsi="Calibri" w:cs="Calibri"/>
          <w:color w:val="000000"/>
        </w:rPr>
      </w:pPr>
      <w:r w:rsidRPr="00BD1ED9">
        <w:rPr>
          <w:rFonts w:ascii="Arial" w:hAnsi="Arial" w:cs="Arial"/>
        </w:rPr>
        <w:t>En el total de gastos</w:t>
      </w:r>
      <w:r>
        <w:rPr>
          <w:b/>
          <w:bCs/>
        </w:rPr>
        <w:t xml:space="preserve"> </w:t>
      </w:r>
      <w:r w:rsidRPr="001934B8">
        <w:rPr>
          <w:rFonts w:ascii="Arial" w:eastAsia="Times New Roman" w:hAnsi="Arial" w:cs="Arial"/>
          <w:lang w:eastAsia="es-CO"/>
        </w:rPr>
        <w:t>s</w:t>
      </w:r>
      <w:r w:rsidRPr="001934B8">
        <w:rPr>
          <w:rFonts w:ascii="Arial" w:hAnsi="Arial" w:cs="Arial"/>
        </w:rPr>
        <w:t>e evidencia una variación en el compromiso por $</w:t>
      </w:r>
      <w:r w:rsidR="006413AF">
        <w:rPr>
          <w:rFonts w:ascii="Calibri" w:hAnsi="Calibri" w:cs="Calibri"/>
          <w:color w:val="000000"/>
        </w:rPr>
        <w:t>-1.073.449.352,22</w:t>
      </w:r>
    </w:p>
    <w:p w14:paraId="761C1192" w14:textId="7A541886" w:rsidR="002A2101" w:rsidRDefault="002A2101" w:rsidP="002A2101">
      <w:pPr>
        <w:rPr>
          <w:b/>
          <w:bCs/>
        </w:rPr>
      </w:pPr>
      <w:r w:rsidRPr="001934B8">
        <w:rPr>
          <w:rFonts w:ascii="Arial" w:hAnsi="Arial" w:cs="Arial"/>
          <w:color w:val="000000"/>
        </w:rPr>
        <w:t xml:space="preserve">equivalente al </w:t>
      </w:r>
      <w:r w:rsidR="006413AF">
        <w:rPr>
          <w:rFonts w:ascii="Arial" w:hAnsi="Arial" w:cs="Arial"/>
          <w:color w:val="000000"/>
        </w:rPr>
        <w:t>-33</w:t>
      </w:r>
      <w:r w:rsidRPr="001934B8">
        <w:rPr>
          <w:rFonts w:ascii="Arial" w:hAnsi="Arial" w:cs="Arial"/>
          <w:color w:val="000000"/>
        </w:rPr>
        <w:t>%.</w:t>
      </w:r>
    </w:p>
    <w:p w14:paraId="2DDB100B" w14:textId="77777777" w:rsidR="002A2101" w:rsidRDefault="002A2101" w:rsidP="002A2101">
      <w:pPr>
        <w:rPr>
          <w:b/>
          <w:bCs/>
        </w:rPr>
      </w:pPr>
    </w:p>
    <w:p w14:paraId="48032F2B" w14:textId="77777777" w:rsidR="002A2101" w:rsidRPr="00D7588C" w:rsidRDefault="002A2101" w:rsidP="002A2101">
      <w:pPr>
        <w:spacing w:after="0"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D7588C">
        <w:rPr>
          <w:rFonts w:ascii="Arial" w:hAnsi="Arial" w:cs="Arial"/>
          <w:b/>
          <w:sz w:val="32"/>
          <w:szCs w:val="32"/>
          <w:shd w:val="clear" w:color="auto" w:fill="FFFFFF"/>
        </w:rPr>
        <w:t>CONCLUSIÓN</w:t>
      </w:r>
    </w:p>
    <w:p w14:paraId="3D354ECD" w14:textId="77777777" w:rsidR="002A2101" w:rsidRPr="003A135E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411CE192" w14:textId="5845668E" w:rsidR="002A2101" w:rsidRPr="003A135E" w:rsidRDefault="002A2101" w:rsidP="002A2101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3A135E">
        <w:rPr>
          <w:rFonts w:ascii="Arial" w:hAnsi="Arial" w:cs="Arial"/>
          <w:shd w:val="clear" w:color="auto" w:fill="FFFFFF"/>
        </w:rPr>
        <w:t xml:space="preserve">Dentro de los gastos realizados por </w:t>
      </w:r>
      <w:r>
        <w:rPr>
          <w:rFonts w:ascii="Arial" w:hAnsi="Arial" w:cs="Arial"/>
          <w:shd w:val="clear" w:color="auto" w:fill="FFFFFF"/>
        </w:rPr>
        <w:t xml:space="preserve">la EMPRESA SOCIAL DEL ESTADO GUAPI </w:t>
      </w:r>
      <w:r w:rsidRPr="003A135E">
        <w:rPr>
          <w:rFonts w:ascii="Arial" w:hAnsi="Arial" w:cs="Arial"/>
          <w:shd w:val="clear" w:color="auto" w:fill="FFFFFF"/>
        </w:rPr>
        <w:t xml:space="preserve">para el </w:t>
      </w:r>
      <w:r w:rsidR="001E6DC2">
        <w:rPr>
          <w:rFonts w:ascii="Arial" w:hAnsi="Arial" w:cs="Arial"/>
          <w:shd w:val="clear" w:color="auto" w:fill="FFFFFF"/>
        </w:rPr>
        <w:t>PRIMER</w:t>
      </w:r>
      <w:r>
        <w:rPr>
          <w:rFonts w:ascii="Arial" w:hAnsi="Arial" w:cs="Arial"/>
          <w:shd w:val="clear" w:color="auto" w:fill="FFFFFF"/>
        </w:rPr>
        <w:t xml:space="preserve"> </w:t>
      </w:r>
      <w:r w:rsidRPr="003A135E">
        <w:rPr>
          <w:rFonts w:ascii="Arial" w:hAnsi="Arial" w:cs="Arial"/>
          <w:shd w:val="clear" w:color="auto" w:fill="FFFFFF"/>
        </w:rPr>
        <w:t xml:space="preserve">trimestre del año </w:t>
      </w:r>
      <w:r>
        <w:rPr>
          <w:rFonts w:ascii="Arial" w:hAnsi="Arial" w:cs="Arial"/>
          <w:shd w:val="clear" w:color="auto" w:fill="FFFFFF"/>
        </w:rPr>
        <w:t>202</w:t>
      </w:r>
      <w:r w:rsidR="006413AF">
        <w:rPr>
          <w:rFonts w:ascii="Arial" w:hAnsi="Arial" w:cs="Arial"/>
          <w:shd w:val="clear" w:color="auto" w:fill="FFFFFF"/>
        </w:rPr>
        <w:t>5 con respecto al mismo periodo del año inmediatamente anterior</w:t>
      </w:r>
      <w:r w:rsidRPr="003A135E">
        <w:rPr>
          <w:rFonts w:ascii="Arial" w:hAnsi="Arial" w:cs="Arial"/>
          <w:shd w:val="clear" w:color="auto" w:fill="FFFFFF"/>
        </w:rPr>
        <w:t xml:space="preserve"> se observa</w:t>
      </w:r>
      <w:r>
        <w:rPr>
          <w:rFonts w:ascii="Arial" w:hAnsi="Arial" w:cs="Arial"/>
          <w:shd w:val="clear" w:color="auto" w:fill="FFFFFF"/>
        </w:rPr>
        <w:t>n</w:t>
      </w:r>
      <w:r w:rsidRPr="003A135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variaciones drásticas tanto en disminución de gasto </w:t>
      </w:r>
      <w:r w:rsidR="00131848">
        <w:rPr>
          <w:rFonts w:ascii="Arial" w:hAnsi="Arial" w:cs="Arial"/>
          <w:shd w:val="clear" w:color="auto" w:fill="FFFFFF"/>
        </w:rPr>
        <w:t xml:space="preserve">y menos </w:t>
      </w:r>
      <w:r>
        <w:rPr>
          <w:rFonts w:ascii="Arial" w:hAnsi="Arial" w:cs="Arial"/>
          <w:shd w:val="clear" w:color="auto" w:fill="FFFFFF"/>
        </w:rPr>
        <w:t>en el aumento del mismo.</w:t>
      </w:r>
    </w:p>
    <w:p w14:paraId="0C066261" w14:textId="77777777" w:rsidR="002A2101" w:rsidRPr="003A135E" w:rsidRDefault="002A2101" w:rsidP="002A2101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14:paraId="6BF8C986" w14:textId="77777777" w:rsidR="002A2101" w:rsidRPr="00B934DA" w:rsidRDefault="002A2101" w:rsidP="002A2101">
      <w:pPr>
        <w:spacing w:after="0"/>
        <w:rPr>
          <w:rFonts w:ascii="Arial" w:hAnsi="Arial" w:cs="Arial"/>
          <w:bCs/>
          <w:shd w:val="clear" w:color="auto" w:fill="FFFFFF"/>
        </w:rPr>
      </w:pPr>
      <w:r w:rsidRPr="00B934DA">
        <w:rPr>
          <w:rFonts w:ascii="Arial" w:hAnsi="Arial" w:cs="Arial"/>
          <w:bCs/>
          <w:shd w:val="clear" w:color="auto" w:fill="FFFFFF"/>
        </w:rPr>
        <w:t>Los siguientes son los rubros donde hubo disminución</w:t>
      </w:r>
      <w:r>
        <w:rPr>
          <w:rFonts w:ascii="Arial" w:hAnsi="Arial" w:cs="Arial"/>
          <w:bCs/>
          <w:shd w:val="clear" w:color="auto" w:fill="FFFFFF"/>
        </w:rPr>
        <w:t xml:space="preserve"> excesiva</w:t>
      </w:r>
      <w:r w:rsidRPr="00B934DA">
        <w:rPr>
          <w:rFonts w:ascii="Arial" w:hAnsi="Arial" w:cs="Arial"/>
          <w:bCs/>
          <w:shd w:val="clear" w:color="auto" w:fill="FFFFFF"/>
        </w:rPr>
        <w:t xml:space="preserve"> del gasto</w:t>
      </w:r>
    </w:p>
    <w:p w14:paraId="425812EA" w14:textId="77777777" w:rsidR="002A2101" w:rsidRDefault="002A2101" w:rsidP="002A2101">
      <w:pPr>
        <w:pStyle w:val="Prrafodelista"/>
        <w:spacing w:after="0"/>
        <w:jc w:val="both"/>
        <w:rPr>
          <w:rFonts w:ascii="Arial" w:hAnsi="Arial" w:cs="Arial"/>
          <w:shd w:val="clear" w:color="auto" w:fill="FFFFFF"/>
          <w:lang w:eastAsia="es-CO"/>
        </w:rPr>
      </w:pPr>
    </w:p>
    <w:p w14:paraId="2F94E8C0" w14:textId="48EA53D6" w:rsidR="00977826" w:rsidRDefault="00977826" w:rsidP="002A2101">
      <w:pPr>
        <w:rPr>
          <w:rFonts w:ascii="Arial" w:eastAsia="Times New Roman" w:hAnsi="Arial" w:cs="Arial"/>
          <w:lang w:eastAsia="es-CO"/>
        </w:rPr>
      </w:pPr>
      <w:r w:rsidRPr="00977826">
        <w:rPr>
          <w:rFonts w:ascii="Arial" w:eastAsia="Times New Roman" w:hAnsi="Arial" w:cs="Arial"/>
          <w:lang w:eastAsia="es-CO"/>
        </w:rPr>
        <w:t>Materiales de Oficina Operativo -266%</w:t>
      </w:r>
    </w:p>
    <w:p w14:paraId="4B95A092" w14:textId="7818C686" w:rsidR="00327FC7" w:rsidRDefault="00327FC7" w:rsidP="002A2101">
      <w:pPr>
        <w:rPr>
          <w:rFonts w:ascii="Arial" w:eastAsia="Times New Roman" w:hAnsi="Arial" w:cs="Arial"/>
          <w:lang w:eastAsia="es-CO"/>
        </w:rPr>
      </w:pPr>
      <w:r w:rsidRPr="00327FC7">
        <w:rPr>
          <w:rFonts w:ascii="Arial" w:eastAsia="Times New Roman" w:hAnsi="Arial" w:cs="Arial"/>
          <w:lang w:eastAsia="es-CO"/>
        </w:rPr>
        <w:t>Servicios Públicos Operativo CELULAR -227</w:t>
      </w:r>
    </w:p>
    <w:p w14:paraId="6984F34B" w14:textId="6B1C1318" w:rsidR="00327FC7" w:rsidRPr="00327FC7" w:rsidRDefault="00327FC7" w:rsidP="002A2101">
      <w:pPr>
        <w:rPr>
          <w:rFonts w:ascii="Arial" w:eastAsia="Times New Roman" w:hAnsi="Arial" w:cs="Arial"/>
          <w:lang w:eastAsia="es-CO"/>
        </w:rPr>
      </w:pPr>
      <w:r w:rsidRPr="00327FC7">
        <w:rPr>
          <w:rFonts w:ascii="Arial" w:eastAsia="Times New Roman" w:hAnsi="Arial" w:cs="Arial"/>
          <w:lang w:eastAsia="es-CO"/>
        </w:rPr>
        <w:lastRenderedPageBreak/>
        <w:t>Remuneración Servicios Técnicos Operativo 171%</w:t>
      </w:r>
    </w:p>
    <w:p w14:paraId="609F0252" w14:textId="32E663F6" w:rsidR="00AF1B3C" w:rsidRPr="00327FC7" w:rsidRDefault="00AF1B3C" w:rsidP="002A2101">
      <w:pPr>
        <w:rPr>
          <w:rFonts w:ascii="Arial" w:eastAsia="Times New Roman" w:hAnsi="Arial" w:cs="Arial"/>
          <w:lang w:eastAsia="es-CO"/>
        </w:rPr>
      </w:pPr>
      <w:r w:rsidRPr="00327FC7">
        <w:rPr>
          <w:rFonts w:ascii="Arial" w:eastAsia="Times New Roman" w:hAnsi="Arial" w:cs="Arial"/>
          <w:lang w:eastAsia="es-CO"/>
        </w:rPr>
        <w:t>Seguros Operativo 100%</w:t>
      </w:r>
    </w:p>
    <w:p w14:paraId="2FB6657E" w14:textId="51F498C0" w:rsidR="00AC3B20" w:rsidRPr="00AC3B20" w:rsidRDefault="00AC3B20" w:rsidP="002A2101">
      <w:pPr>
        <w:rPr>
          <w:rFonts w:ascii="Arial" w:eastAsia="Times New Roman" w:hAnsi="Arial" w:cs="Arial"/>
          <w:lang w:eastAsia="es-CO"/>
        </w:rPr>
      </w:pPr>
      <w:r w:rsidRPr="00AC3B20">
        <w:rPr>
          <w:rFonts w:ascii="Arial" w:eastAsia="Times New Roman" w:hAnsi="Arial" w:cs="Arial"/>
          <w:lang w:eastAsia="es-CO"/>
        </w:rPr>
        <w:t>Maquinaria y equipo -110%</w:t>
      </w:r>
    </w:p>
    <w:p w14:paraId="494CBD37" w14:textId="77777777" w:rsidR="002A2101" w:rsidRPr="00CE2532" w:rsidRDefault="002A2101" w:rsidP="002A2101">
      <w:pPr>
        <w:rPr>
          <w:rFonts w:ascii="Arial" w:eastAsia="Times New Roman" w:hAnsi="Arial" w:cs="Arial"/>
          <w:lang w:eastAsia="es-CO"/>
        </w:rPr>
      </w:pPr>
    </w:p>
    <w:p w14:paraId="2003CC36" w14:textId="797C3D22" w:rsidR="002A2101" w:rsidRPr="00CE2532" w:rsidRDefault="002A2101" w:rsidP="002A2101">
      <w:pPr>
        <w:spacing w:after="0"/>
        <w:rPr>
          <w:rFonts w:ascii="Arial" w:hAnsi="Arial" w:cs="Arial"/>
          <w:bCs/>
          <w:shd w:val="clear" w:color="auto" w:fill="FFFFFF"/>
        </w:rPr>
      </w:pPr>
      <w:r w:rsidRPr="00CE2532">
        <w:rPr>
          <w:rFonts w:ascii="Arial" w:hAnsi="Arial" w:cs="Arial"/>
          <w:bCs/>
          <w:shd w:val="clear" w:color="auto" w:fill="FFFFFF"/>
        </w:rPr>
        <w:t>Los siguientes son los rubros donde hubo aumento del gasto</w:t>
      </w:r>
    </w:p>
    <w:p w14:paraId="4CBDF64E" w14:textId="037903D6" w:rsidR="002A2101" w:rsidRDefault="002A2101" w:rsidP="002A2101">
      <w:pPr>
        <w:rPr>
          <w:rFonts w:ascii="Arial" w:eastAsia="Times New Roman" w:hAnsi="Arial" w:cs="Arial"/>
          <w:lang w:eastAsia="es-CO"/>
        </w:rPr>
      </w:pPr>
    </w:p>
    <w:p w14:paraId="5494DED7" w14:textId="48F01A93" w:rsidR="00327FC7" w:rsidRPr="00327FC7" w:rsidRDefault="00327FC7" w:rsidP="002A2101">
      <w:pPr>
        <w:rPr>
          <w:rFonts w:ascii="Arial" w:eastAsia="Times New Roman" w:hAnsi="Arial" w:cs="Arial"/>
          <w:lang w:eastAsia="es-CO"/>
        </w:rPr>
      </w:pPr>
      <w:r w:rsidRPr="00327FC7">
        <w:rPr>
          <w:rFonts w:ascii="Arial" w:eastAsia="Times New Roman" w:hAnsi="Arial" w:cs="Arial"/>
          <w:lang w:eastAsia="es-CO"/>
        </w:rPr>
        <w:t xml:space="preserve">Honorarios </w:t>
      </w:r>
      <w:r w:rsidRPr="00327FC7">
        <w:rPr>
          <w:rFonts w:ascii="Arial" w:hAnsi="Arial" w:cs="Arial"/>
        </w:rPr>
        <w:t>Administrativo 56%</w:t>
      </w:r>
    </w:p>
    <w:p w14:paraId="21EFF402" w14:textId="50E9DD3A" w:rsidR="00B01EFF" w:rsidRPr="00B01EFF" w:rsidRDefault="00B01EFF" w:rsidP="00B01EFF">
      <w:pPr>
        <w:rPr>
          <w:rFonts w:ascii="Arial" w:hAnsi="Arial" w:cs="Arial"/>
          <w:lang w:eastAsia="es-CO"/>
        </w:rPr>
      </w:pPr>
      <w:r w:rsidRPr="00B01EFF">
        <w:rPr>
          <w:rFonts w:ascii="Arial" w:hAnsi="Arial" w:cs="Arial"/>
          <w:lang w:eastAsia="es-CO"/>
        </w:rPr>
        <w:t>Subsidio de alimentación 25%</w:t>
      </w:r>
    </w:p>
    <w:p w14:paraId="36D8E1B2" w14:textId="1A955680" w:rsidR="00B01EFF" w:rsidRPr="00B01EFF" w:rsidRDefault="00B01EFF" w:rsidP="00B01EFF">
      <w:pPr>
        <w:spacing w:after="0"/>
        <w:rPr>
          <w:rFonts w:ascii="Arial" w:hAnsi="Arial" w:cs="Arial"/>
          <w:lang w:eastAsia="es-CO"/>
        </w:rPr>
      </w:pPr>
      <w:r w:rsidRPr="00B01EFF">
        <w:rPr>
          <w:rFonts w:ascii="Arial" w:hAnsi="Arial" w:cs="Arial"/>
          <w:lang w:eastAsia="es-CO"/>
        </w:rPr>
        <w:t>Prima de servicio 25%</w:t>
      </w:r>
    </w:p>
    <w:p w14:paraId="3C20B91D" w14:textId="77777777" w:rsidR="002A2101" w:rsidRPr="005908F9" w:rsidRDefault="002A2101" w:rsidP="002A2101">
      <w:pPr>
        <w:rPr>
          <w:rFonts w:cstheme="minorHAnsi"/>
          <w:color w:val="000000"/>
        </w:rPr>
      </w:pPr>
    </w:p>
    <w:p w14:paraId="22908BC3" w14:textId="1F09858C" w:rsidR="0063553B" w:rsidRDefault="0063553B" w:rsidP="002A2101">
      <w:p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Toda la información aquí presentada fue entregada por el encargado de Presupuesto de la Empresa</w:t>
      </w:r>
    </w:p>
    <w:p w14:paraId="4B550B40" w14:textId="77777777" w:rsidR="0063553B" w:rsidRDefault="0063553B" w:rsidP="002A2101">
      <w:pPr>
        <w:spacing w:after="0"/>
        <w:jc w:val="both"/>
        <w:rPr>
          <w:rFonts w:ascii="Arial" w:hAnsi="Arial" w:cs="Arial"/>
          <w:shd w:val="clear" w:color="auto" w:fill="FFFFFF"/>
        </w:rPr>
      </w:pPr>
    </w:p>
    <w:p w14:paraId="4E6A656D" w14:textId="356C9B5A" w:rsidR="002A2101" w:rsidRDefault="002A2101" w:rsidP="002A2101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3A135E">
        <w:rPr>
          <w:rFonts w:ascii="Arial" w:hAnsi="Arial" w:cs="Arial"/>
          <w:shd w:val="clear" w:color="auto" w:fill="FFFFFF"/>
        </w:rPr>
        <w:t>Recomendaciones</w:t>
      </w:r>
    </w:p>
    <w:p w14:paraId="62C1E2E8" w14:textId="77777777" w:rsidR="002A2101" w:rsidRDefault="002A2101" w:rsidP="002A2101">
      <w:pPr>
        <w:spacing w:after="0"/>
        <w:jc w:val="both"/>
        <w:rPr>
          <w:rFonts w:ascii="Arial" w:hAnsi="Arial" w:cs="Arial"/>
          <w:shd w:val="clear" w:color="auto" w:fill="FFFFFF"/>
        </w:rPr>
      </w:pPr>
    </w:p>
    <w:p w14:paraId="432AD617" w14:textId="035DBF91" w:rsidR="002A2101" w:rsidRPr="00713679" w:rsidRDefault="002A2101" w:rsidP="002A21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13679">
        <w:rPr>
          <w:rFonts w:ascii="Tahoma" w:hAnsi="Tahoma" w:cs="Tahoma"/>
          <w:color w:val="000000"/>
        </w:rPr>
        <w:t xml:space="preserve">La oficina de control interno de acuerdo al análisis a la ejecución de los gastos de </w:t>
      </w:r>
      <w:r>
        <w:rPr>
          <w:rFonts w:ascii="Tahoma" w:hAnsi="Tahoma" w:cs="Tahoma"/>
          <w:color w:val="000000"/>
        </w:rPr>
        <w:t xml:space="preserve">la EMPRESA SOCIAL DEL ESTADO GUAPI E.S.E. </w:t>
      </w:r>
      <w:r w:rsidRPr="00713679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en el </w:t>
      </w:r>
      <w:r w:rsidR="001E6DC2">
        <w:rPr>
          <w:rFonts w:ascii="Tahoma" w:hAnsi="Tahoma" w:cs="Tahoma"/>
          <w:color w:val="000000"/>
        </w:rPr>
        <w:t>PRIMER</w:t>
      </w:r>
      <w:r>
        <w:rPr>
          <w:rFonts w:ascii="Tahoma" w:hAnsi="Tahoma" w:cs="Tahoma"/>
          <w:color w:val="000000"/>
        </w:rPr>
        <w:t xml:space="preserve"> trimestre de 202</w:t>
      </w:r>
      <w:r w:rsidR="0063553B">
        <w:rPr>
          <w:rFonts w:ascii="Tahoma" w:hAnsi="Tahoma" w:cs="Tahoma"/>
          <w:color w:val="000000"/>
        </w:rPr>
        <w:t>5</w:t>
      </w:r>
      <w:r>
        <w:rPr>
          <w:rFonts w:ascii="Tahoma" w:hAnsi="Tahoma" w:cs="Tahoma"/>
          <w:color w:val="000000"/>
        </w:rPr>
        <w:t xml:space="preserve"> comparado con el mismo de 202</w:t>
      </w:r>
      <w:r w:rsidR="0063553B">
        <w:rPr>
          <w:rFonts w:ascii="Tahoma" w:hAnsi="Tahoma" w:cs="Tahoma"/>
          <w:color w:val="000000"/>
        </w:rPr>
        <w:t>4</w:t>
      </w:r>
      <w:r w:rsidRPr="00713679">
        <w:rPr>
          <w:rFonts w:ascii="Tahoma" w:hAnsi="Tahoma" w:cs="Tahoma"/>
          <w:color w:val="000000"/>
        </w:rPr>
        <w:t xml:space="preserve">, realiza las siguientes recomendaciones, tendientes a efectuar medidas de austeridad y eficiencia del gasto público. </w:t>
      </w:r>
    </w:p>
    <w:p w14:paraId="5D641B34" w14:textId="77777777" w:rsidR="002A2101" w:rsidRPr="003A135E" w:rsidRDefault="002A2101" w:rsidP="002A2101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3A135E">
        <w:rPr>
          <w:rFonts w:ascii="Arial" w:hAnsi="Arial" w:cs="Arial"/>
        </w:rPr>
        <w:br/>
      </w:r>
    </w:p>
    <w:p w14:paraId="6474747A" w14:textId="77777777" w:rsidR="002A2101" w:rsidRPr="003A135E" w:rsidRDefault="002A2101" w:rsidP="002A2101">
      <w:pPr>
        <w:pStyle w:val="Prrafodelista"/>
        <w:numPr>
          <w:ilvl w:val="0"/>
          <w:numId w:val="29"/>
        </w:numPr>
        <w:spacing w:after="0" w:line="240" w:lineRule="auto"/>
        <w:ind w:left="426"/>
        <w:jc w:val="both"/>
        <w:rPr>
          <w:rFonts w:ascii="Arial" w:hAnsi="Arial" w:cs="Arial"/>
          <w:shd w:val="clear" w:color="auto" w:fill="FFFFFF"/>
        </w:rPr>
      </w:pPr>
      <w:r w:rsidRPr="003A135E">
        <w:rPr>
          <w:rFonts w:ascii="Arial" w:hAnsi="Arial" w:cs="Arial"/>
          <w:shd w:val="clear" w:color="auto" w:fill="FFFFFF"/>
        </w:rPr>
        <w:t>Continuar con las proyecciones establecidas en el PGIR avalado por la Superintendencia Nacional de Salud para garantizar el equilibrio financiero y</w:t>
      </w:r>
      <w:r w:rsidRPr="003A135E">
        <w:rPr>
          <w:rFonts w:ascii="Arial" w:hAnsi="Arial" w:cs="Arial"/>
        </w:rPr>
        <w:br/>
      </w:r>
      <w:r w:rsidRPr="003A135E">
        <w:rPr>
          <w:rFonts w:ascii="Arial" w:hAnsi="Arial" w:cs="Arial"/>
          <w:shd w:val="clear" w:color="auto" w:fill="FFFFFF"/>
        </w:rPr>
        <w:t>presupuestal en el marco del escenario de operación corriente.</w:t>
      </w:r>
    </w:p>
    <w:p w14:paraId="62A55D4F" w14:textId="77777777" w:rsidR="002A2101" w:rsidRPr="003A135E" w:rsidRDefault="002A2101" w:rsidP="002A2101">
      <w:pPr>
        <w:spacing w:after="0"/>
        <w:jc w:val="both"/>
        <w:rPr>
          <w:rFonts w:ascii="Arial" w:hAnsi="Arial" w:cs="Arial"/>
          <w:shd w:val="clear" w:color="auto" w:fill="FFFFFF"/>
        </w:rPr>
      </w:pPr>
    </w:p>
    <w:p w14:paraId="7CF99C9A" w14:textId="77777777" w:rsidR="002A2101" w:rsidRPr="003A135E" w:rsidRDefault="002A2101" w:rsidP="002A2101">
      <w:pPr>
        <w:pStyle w:val="Prrafodelista"/>
        <w:numPr>
          <w:ilvl w:val="0"/>
          <w:numId w:val="29"/>
        </w:numPr>
        <w:spacing w:after="0" w:line="240" w:lineRule="auto"/>
        <w:ind w:left="426"/>
        <w:jc w:val="both"/>
        <w:rPr>
          <w:rFonts w:ascii="Arial" w:hAnsi="Arial" w:cs="Arial"/>
          <w:shd w:val="clear" w:color="auto" w:fill="FFFFFF"/>
        </w:rPr>
      </w:pPr>
      <w:r w:rsidRPr="003A135E">
        <w:rPr>
          <w:rFonts w:ascii="Arial" w:hAnsi="Arial" w:cs="Arial"/>
          <w:shd w:val="clear" w:color="auto" w:fill="FFFFFF"/>
        </w:rPr>
        <w:t>Realzar las compras de conformidad a lo establecido en el Plan Anual de</w:t>
      </w:r>
      <w:r w:rsidRPr="003A135E">
        <w:rPr>
          <w:rFonts w:ascii="Arial" w:hAnsi="Arial" w:cs="Arial"/>
        </w:rPr>
        <w:br/>
      </w:r>
      <w:r w:rsidRPr="003A135E">
        <w:rPr>
          <w:rFonts w:ascii="Arial" w:hAnsi="Arial" w:cs="Arial"/>
          <w:shd w:val="clear" w:color="auto" w:fill="FFFFFF"/>
        </w:rPr>
        <w:t>adquisiciones y contratación de personal, acorde al centro de costos de cada</w:t>
      </w:r>
      <w:r w:rsidRPr="003A135E">
        <w:rPr>
          <w:rFonts w:ascii="Arial" w:hAnsi="Arial" w:cs="Arial"/>
        </w:rPr>
        <w:br/>
      </w:r>
      <w:r w:rsidRPr="003A135E">
        <w:rPr>
          <w:rFonts w:ascii="Arial" w:hAnsi="Arial" w:cs="Arial"/>
          <w:shd w:val="clear" w:color="auto" w:fill="FFFFFF"/>
        </w:rPr>
        <w:t>contrato firmando con las diferentes aseguradoras en salud que operan en el</w:t>
      </w:r>
      <w:r w:rsidRPr="003A135E">
        <w:rPr>
          <w:rFonts w:ascii="Arial" w:hAnsi="Arial" w:cs="Arial"/>
        </w:rPr>
        <w:br/>
      </w:r>
      <w:r w:rsidRPr="003A135E">
        <w:rPr>
          <w:rFonts w:ascii="Arial" w:hAnsi="Arial" w:cs="Arial"/>
          <w:shd w:val="clear" w:color="auto" w:fill="FFFFFF"/>
        </w:rPr>
        <w:t>municipio.</w:t>
      </w:r>
    </w:p>
    <w:p w14:paraId="0EF9B849" w14:textId="77777777" w:rsidR="002A2101" w:rsidRPr="003A135E" w:rsidRDefault="002A2101" w:rsidP="002A2101">
      <w:pPr>
        <w:spacing w:after="0"/>
        <w:jc w:val="both"/>
        <w:rPr>
          <w:rFonts w:ascii="Arial" w:hAnsi="Arial" w:cs="Arial"/>
          <w:shd w:val="clear" w:color="auto" w:fill="FFFFFF"/>
        </w:rPr>
      </w:pPr>
    </w:p>
    <w:p w14:paraId="1D1F7135" w14:textId="77777777" w:rsidR="002A2101" w:rsidRPr="003A135E" w:rsidRDefault="002A2101" w:rsidP="002A2101">
      <w:pPr>
        <w:pStyle w:val="Prrafodelista"/>
        <w:numPr>
          <w:ilvl w:val="0"/>
          <w:numId w:val="29"/>
        </w:numPr>
        <w:spacing w:after="0" w:line="240" w:lineRule="auto"/>
        <w:ind w:left="426"/>
        <w:jc w:val="both"/>
        <w:rPr>
          <w:rFonts w:ascii="Arial" w:hAnsi="Arial" w:cs="Arial"/>
          <w:shd w:val="clear" w:color="auto" w:fill="FFFFFF"/>
        </w:rPr>
      </w:pPr>
      <w:r w:rsidRPr="003A135E">
        <w:rPr>
          <w:rFonts w:ascii="Arial" w:hAnsi="Arial" w:cs="Arial"/>
          <w:shd w:val="clear" w:color="auto" w:fill="FFFFFF"/>
        </w:rPr>
        <w:t>Seguir dando cumplimiento a la Directiva Presidencial para racionalizar los gastos de funcionamiento del Estado en el marco del Plan de Austeridad y No. 04 del 3 de abril de 2012 “Eficiencia Administrativa y Lineamientos de la Política Cero Papel en la Administración Pública".</w:t>
      </w:r>
    </w:p>
    <w:p w14:paraId="5A46C9EE" w14:textId="77777777" w:rsidR="002A2101" w:rsidRPr="003A135E" w:rsidRDefault="002A2101" w:rsidP="002A2101">
      <w:pPr>
        <w:spacing w:after="0"/>
        <w:jc w:val="both"/>
        <w:rPr>
          <w:rFonts w:ascii="Arial" w:hAnsi="Arial" w:cs="Arial"/>
          <w:shd w:val="clear" w:color="auto" w:fill="FFFFFF"/>
        </w:rPr>
      </w:pPr>
    </w:p>
    <w:p w14:paraId="68BD9AD5" w14:textId="2C4D6CE2" w:rsidR="002A2101" w:rsidRPr="003A135E" w:rsidRDefault="002A2101" w:rsidP="002A2101">
      <w:pPr>
        <w:pStyle w:val="Prrafodelista"/>
        <w:numPr>
          <w:ilvl w:val="0"/>
          <w:numId w:val="29"/>
        </w:numPr>
        <w:spacing w:after="0" w:line="240" w:lineRule="auto"/>
        <w:ind w:left="426"/>
        <w:jc w:val="both"/>
        <w:rPr>
          <w:lang w:eastAsia="es-CO"/>
        </w:rPr>
      </w:pPr>
      <w:r w:rsidRPr="003A135E">
        <w:rPr>
          <w:rFonts w:ascii="Arial" w:hAnsi="Arial" w:cs="Arial"/>
          <w:shd w:val="clear" w:color="auto" w:fill="FFFFFF"/>
          <w:lang w:eastAsia="es-CO"/>
        </w:rPr>
        <w:t>Realizar sensibilización del uso de los servicios públicos en todos los niveles de entidad, durante el 20</w:t>
      </w:r>
      <w:r w:rsidR="0063553B">
        <w:rPr>
          <w:rFonts w:ascii="Arial" w:hAnsi="Arial" w:cs="Arial"/>
          <w:shd w:val="clear" w:color="auto" w:fill="FFFFFF"/>
          <w:lang w:eastAsia="es-CO"/>
        </w:rPr>
        <w:t>25</w:t>
      </w:r>
    </w:p>
    <w:p w14:paraId="4CE9C262" w14:textId="77777777" w:rsidR="002A2101" w:rsidRDefault="002A2101" w:rsidP="002A2101">
      <w:pPr>
        <w:rPr>
          <w:rFonts w:ascii="Calibri" w:hAnsi="Calibri" w:cs="Calibri"/>
          <w:color w:val="000000"/>
        </w:rPr>
      </w:pPr>
    </w:p>
    <w:p w14:paraId="3ED2FDBF" w14:textId="77777777" w:rsidR="002A2101" w:rsidRPr="00713679" w:rsidRDefault="002A2101" w:rsidP="002A2101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color w:val="000000"/>
        </w:rPr>
      </w:pPr>
      <w:r w:rsidRPr="00713679">
        <w:rPr>
          <w:rFonts w:ascii="Tahoma" w:hAnsi="Tahoma" w:cs="Tahoma"/>
          <w:color w:val="000000"/>
        </w:rPr>
        <w:t xml:space="preserve">Capacitar al personal sobre las estrategias orientadas a concientizar todo el personal que contribuyan a definir y fortalecer políticas de austeridad en el gasto público. </w:t>
      </w:r>
    </w:p>
    <w:p w14:paraId="3F5D618D" w14:textId="77777777" w:rsidR="002A2101" w:rsidRPr="00713679" w:rsidRDefault="002A2101" w:rsidP="002A2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7C743DE7" w14:textId="77777777" w:rsidR="002A2101" w:rsidRPr="00713679" w:rsidRDefault="002A2101" w:rsidP="002A2101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color w:val="000000"/>
        </w:rPr>
      </w:pPr>
      <w:r w:rsidRPr="00713679">
        <w:rPr>
          <w:rFonts w:ascii="Tahoma" w:hAnsi="Tahoma" w:cs="Tahoma"/>
          <w:color w:val="000000"/>
        </w:rPr>
        <w:t xml:space="preserve">Capacitar al personal sobre el autocontrol se recomienda sensibilizar en cuanto a la generación de una cultura de ahorro, uso racional de papel para la impresión de documentos y racionalización de fotocopias. </w:t>
      </w:r>
    </w:p>
    <w:p w14:paraId="1277C566" w14:textId="77777777" w:rsidR="002A2101" w:rsidRDefault="002A2101" w:rsidP="002A2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17DCA4E9" w14:textId="77777777" w:rsidR="002A2101" w:rsidRPr="00713679" w:rsidRDefault="002A2101" w:rsidP="002A2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6AF43BB" w14:textId="77777777" w:rsidR="002A2101" w:rsidRPr="00713679" w:rsidRDefault="002A2101" w:rsidP="002A2101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Desarrollar</w:t>
      </w:r>
      <w:r w:rsidRPr="00713679">
        <w:rPr>
          <w:rFonts w:ascii="Tahoma" w:hAnsi="Tahoma" w:cs="Tahoma"/>
          <w:color w:val="000000"/>
        </w:rPr>
        <w:t xml:space="preserve"> la estrategia de comunicación a través de la TIC, </w:t>
      </w:r>
      <w:r>
        <w:rPr>
          <w:rFonts w:ascii="Tahoma" w:hAnsi="Tahoma" w:cs="Tahoma"/>
          <w:color w:val="000000"/>
        </w:rPr>
        <w:t xml:space="preserve">generando </w:t>
      </w:r>
      <w:r w:rsidRPr="00713679">
        <w:rPr>
          <w:rFonts w:ascii="Tahoma" w:hAnsi="Tahoma" w:cs="Tahoma"/>
          <w:color w:val="000000"/>
        </w:rPr>
        <w:t xml:space="preserve">una disminución significativa en el rubro Impresos y publicaciones. </w:t>
      </w:r>
    </w:p>
    <w:p w14:paraId="0CC6228C" w14:textId="77777777" w:rsidR="002A2101" w:rsidRPr="00713679" w:rsidRDefault="002A2101" w:rsidP="002A2101">
      <w:pPr>
        <w:autoSpaceDE w:val="0"/>
        <w:autoSpaceDN w:val="0"/>
        <w:adjustRightInd w:val="0"/>
        <w:spacing w:after="0" w:line="240" w:lineRule="auto"/>
        <w:ind w:left="426" w:hanging="360"/>
        <w:rPr>
          <w:rFonts w:ascii="Tahoma" w:hAnsi="Tahoma" w:cs="Tahoma"/>
          <w:color w:val="000000"/>
        </w:rPr>
      </w:pPr>
    </w:p>
    <w:p w14:paraId="2827FE85" w14:textId="77777777" w:rsidR="002A2101" w:rsidRPr="00713679" w:rsidRDefault="002A2101" w:rsidP="002A2101">
      <w:pPr>
        <w:autoSpaceDE w:val="0"/>
        <w:autoSpaceDN w:val="0"/>
        <w:adjustRightInd w:val="0"/>
        <w:spacing w:after="0" w:line="240" w:lineRule="auto"/>
        <w:ind w:left="426" w:hanging="360"/>
        <w:rPr>
          <w:rFonts w:ascii="Tahoma" w:hAnsi="Tahoma" w:cs="Tahoma"/>
          <w:color w:val="000000"/>
          <w:sz w:val="24"/>
          <w:szCs w:val="24"/>
        </w:rPr>
      </w:pPr>
    </w:p>
    <w:p w14:paraId="215C0DDC" w14:textId="77777777" w:rsidR="002A2101" w:rsidRPr="00713679" w:rsidRDefault="002A2101" w:rsidP="002A2101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color w:val="000000"/>
        </w:rPr>
      </w:pPr>
      <w:r w:rsidRPr="00713679">
        <w:rPr>
          <w:rFonts w:ascii="Tahoma" w:hAnsi="Tahoma" w:cs="Tahoma"/>
          <w:color w:val="000000"/>
        </w:rPr>
        <w:t xml:space="preserve">Tener en cuenta los resultados del presente informe y utilizarlo como mecanismo para tomar acciones preventivas y correctivas. </w:t>
      </w:r>
    </w:p>
    <w:p w14:paraId="638C66B8" w14:textId="77777777" w:rsidR="002A2101" w:rsidRPr="00713679" w:rsidRDefault="002A2101" w:rsidP="002A2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1C4D8AB8" w14:textId="77777777" w:rsidR="002A2101" w:rsidRPr="00713679" w:rsidRDefault="002A2101" w:rsidP="002A2101">
      <w:pPr>
        <w:pStyle w:val="Prrafodelista"/>
        <w:autoSpaceDE w:val="0"/>
        <w:autoSpaceDN w:val="0"/>
        <w:adjustRightInd w:val="0"/>
        <w:spacing w:after="0" w:line="240" w:lineRule="auto"/>
        <w:ind w:left="426"/>
        <w:rPr>
          <w:rFonts w:ascii="Tahoma" w:hAnsi="Tahoma" w:cs="Tahoma"/>
          <w:color w:val="000000"/>
        </w:rPr>
      </w:pPr>
    </w:p>
    <w:p w14:paraId="65CF8191" w14:textId="77777777" w:rsidR="002A2101" w:rsidRDefault="002A2101" w:rsidP="002A2101">
      <w:pPr>
        <w:rPr>
          <w:rFonts w:ascii="Calibri" w:hAnsi="Calibri" w:cs="Calibri"/>
          <w:color w:val="000000"/>
        </w:rPr>
      </w:pPr>
    </w:p>
    <w:p w14:paraId="64AA97E0" w14:textId="3156EDF3" w:rsidR="002A2101" w:rsidRDefault="002A2101" w:rsidP="002A2101">
      <w:pPr>
        <w:pStyle w:val="Prrafodelista"/>
        <w:spacing w:after="0"/>
        <w:jc w:val="both"/>
        <w:rPr>
          <w:rFonts w:ascii="Arial" w:hAnsi="Arial" w:cs="Arial"/>
          <w:shd w:val="clear" w:color="auto" w:fill="FFFFFF"/>
          <w:lang w:eastAsia="es-CO"/>
        </w:rPr>
      </w:pPr>
      <w:r w:rsidRPr="003A135E">
        <w:rPr>
          <w:rFonts w:ascii="Arial" w:hAnsi="Arial" w:cs="Arial"/>
          <w:shd w:val="clear" w:color="auto" w:fill="FFFFFF"/>
          <w:lang w:eastAsia="es-CO"/>
        </w:rPr>
        <w:t xml:space="preserve">Informe dado en Guapi Cauca a los </w:t>
      </w:r>
      <w:r>
        <w:rPr>
          <w:rFonts w:ascii="Arial" w:hAnsi="Arial" w:cs="Arial"/>
          <w:shd w:val="clear" w:color="auto" w:fill="FFFFFF"/>
          <w:lang w:eastAsia="es-CO"/>
        </w:rPr>
        <w:t>2</w:t>
      </w:r>
      <w:r w:rsidR="0063553B">
        <w:rPr>
          <w:rFonts w:ascii="Arial" w:hAnsi="Arial" w:cs="Arial"/>
          <w:shd w:val="clear" w:color="auto" w:fill="FFFFFF"/>
          <w:lang w:eastAsia="es-CO"/>
        </w:rPr>
        <w:t>8</w:t>
      </w:r>
      <w:r w:rsidRPr="003A135E">
        <w:rPr>
          <w:rFonts w:ascii="Arial" w:hAnsi="Arial" w:cs="Arial"/>
          <w:shd w:val="clear" w:color="auto" w:fill="FFFFFF"/>
          <w:lang w:eastAsia="es-CO"/>
        </w:rPr>
        <w:t xml:space="preserve"> días de </w:t>
      </w:r>
      <w:r w:rsidR="0063553B">
        <w:rPr>
          <w:rFonts w:ascii="Arial" w:hAnsi="Arial" w:cs="Arial"/>
          <w:shd w:val="clear" w:color="auto" w:fill="FFFFFF"/>
          <w:lang w:eastAsia="es-CO"/>
        </w:rPr>
        <w:t xml:space="preserve">abril </w:t>
      </w:r>
      <w:r w:rsidRPr="003A135E">
        <w:rPr>
          <w:rFonts w:ascii="Arial" w:hAnsi="Arial" w:cs="Arial"/>
          <w:shd w:val="clear" w:color="auto" w:fill="FFFFFF"/>
          <w:lang w:eastAsia="es-CO"/>
        </w:rPr>
        <w:t xml:space="preserve">de </w:t>
      </w:r>
      <w:r>
        <w:rPr>
          <w:rFonts w:ascii="Arial" w:hAnsi="Arial" w:cs="Arial"/>
          <w:shd w:val="clear" w:color="auto" w:fill="FFFFFF"/>
          <w:lang w:eastAsia="es-CO"/>
        </w:rPr>
        <w:t>202</w:t>
      </w:r>
      <w:r w:rsidR="0063553B">
        <w:rPr>
          <w:rFonts w:ascii="Arial" w:hAnsi="Arial" w:cs="Arial"/>
          <w:shd w:val="clear" w:color="auto" w:fill="FFFFFF"/>
          <w:lang w:eastAsia="es-CO"/>
        </w:rPr>
        <w:t>5</w:t>
      </w:r>
      <w:r w:rsidRPr="003A135E">
        <w:rPr>
          <w:rFonts w:ascii="Arial" w:hAnsi="Arial" w:cs="Arial"/>
          <w:shd w:val="clear" w:color="auto" w:fill="FFFFFF"/>
          <w:lang w:eastAsia="es-CO"/>
        </w:rPr>
        <w:t xml:space="preserve"> </w:t>
      </w:r>
    </w:p>
    <w:p w14:paraId="6EF34091" w14:textId="0500EAD9" w:rsidR="0063553B" w:rsidRDefault="0063553B" w:rsidP="002A2101">
      <w:pPr>
        <w:pStyle w:val="Prrafodelista"/>
        <w:spacing w:after="0"/>
        <w:jc w:val="both"/>
        <w:rPr>
          <w:rFonts w:ascii="Arial" w:hAnsi="Arial" w:cs="Arial"/>
          <w:shd w:val="clear" w:color="auto" w:fill="FFFFFF"/>
          <w:lang w:eastAsia="es-CO"/>
        </w:rPr>
      </w:pPr>
    </w:p>
    <w:p w14:paraId="0F3E372A" w14:textId="60D6FFCD" w:rsidR="0063553B" w:rsidRDefault="0063553B" w:rsidP="002A2101">
      <w:pPr>
        <w:pStyle w:val="Prrafodelista"/>
        <w:spacing w:after="0"/>
        <w:jc w:val="both"/>
        <w:rPr>
          <w:rFonts w:ascii="Arial" w:hAnsi="Arial" w:cs="Arial"/>
          <w:shd w:val="clear" w:color="auto" w:fill="FFFFFF"/>
          <w:lang w:eastAsia="es-CO"/>
        </w:rPr>
      </w:pPr>
    </w:p>
    <w:p w14:paraId="3320487F" w14:textId="7889EEA0" w:rsidR="0063553B" w:rsidRDefault="0063553B" w:rsidP="002A2101">
      <w:pPr>
        <w:pStyle w:val="Prrafodelista"/>
        <w:spacing w:after="0"/>
        <w:jc w:val="both"/>
        <w:rPr>
          <w:rFonts w:ascii="Arial" w:hAnsi="Arial" w:cs="Arial"/>
          <w:shd w:val="clear" w:color="auto" w:fill="FFFFFF"/>
          <w:lang w:eastAsia="es-CO"/>
        </w:rPr>
      </w:pPr>
    </w:p>
    <w:p w14:paraId="5E945CB2" w14:textId="6EC11A20" w:rsidR="0063553B" w:rsidRDefault="0063553B" w:rsidP="0063553B">
      <w:pPr>
        <w:spacing w:after="0"/>
        <w:jc w:val="both"/>
        <w:rPr>
          <w:rFonts w:ascii="Arial" w:hAnsi="Arial" w:cs="Arial"/>
          <w:b/>
          <w:bCs/>
          <w:shd w:val="clear" w:color="auto" w:fill="FFFFFF"/>
          <w:lang w:eastAsia="es-CO"/>
        </w:rPr>
      </w:pPr>
      <w:r>
        <w:rPr>
          <w:rFonts w:ascii="Arial" w:hAnsi="Arial" w:cs="Arial"/>
          <w:b/>
          <w:bCs/>
          <w:shd w:val="clear" w:color="auto" w:fill="FFFFFF"/>
          <w:lang w:eastAsia="es-CO"/>
        </w:rPr>
        <w:t>LUIS ALFONSO DIAGO</w:t>
      </w:r>
    </w:p>
    <w:p w14:paraId="0114246E" w14:textId="2D551DFF" w:rsidR="0063553B" w:rsidRPr="0063553B" w:rsidRDefault="0063553B" w:rsidP="0063553B">
      <w:pPr>
        <w:spacing w:after="0"/>
        <w:jc w:val="both"/>
        <w:rPr>
          <w:rFonts w:ascii="Arial" w:hAnsi="Arial" w:cs="Arial"/>
          <w:shd w:val="clear" w:color="auto" w:fill="FFFFFF"/>
          <w:lang w:eastAsia="es-CO"/>
        </w:rPr>
      </w:pPr>
      <w:r>
        <w:rPr>
          <w:rFonts w:ascii="Arial" w:hAnsi="Arial" w:cs="Arial"/>
          <w:shd w:val="clear" w:color="auto" w:fill="FFFFFF"/>
          <w:lang w:eastAsia="es-CO"/>
        </w:rPr>
        <w:t>Jefe de Control Interno</w:t>
      </w:r>
    </w:p>
    <w:p w14:paraId="7F916468" w14:textId="77777777" w:rsidR="002A2101" w:rsidRDefault="002A2101" w:rsidP="002A2101">
      <w:pPr>
        <w:rPr>
          <w:rFonts w:ascii="Calibri" w:hAnsi="Calibri" w:cs="Calibri"/>
          <w:color w:val="000000"/>
        </w:rPr>
      </w:pPr>
    </w:p>
    <w:p w14:paraId="2F46EDF1" w14:textId="77777777" w:rsidR="002A2101" w:rsidRPr="000A2702" w:rsidRDefault="002A2101" w:rsidP="002A2101">
      <w:pPr>
        <w:rPr>
          <w:rFonts w:cstheme="minorHAnsi"/>
          <w:color w:val="000000"/>
          <w:sz w:val="18"/>
          <w:szCs w:val="18"/>
        </w:rPr>
      </w:pPr>
    </w:p>
    <w:p w14:paraId="4F22F68A" w14:textId="77777777" w:rsidR="002A2101" w:rsidRPr="00BD1ED9" w:rsidRDefault="002A2101" w:rsidP="002A2101">
      <w:pPr>
        <w:rPr>
          <w:b/>
          <w:bCs/>
        </w:rPr>
      </w:pPr>
    </w:p>
    <w:p w14:paraId="0B58EA9F" w14:textId="77777777" w:rsidR="002A2101" w:rsidRDefault="002A2101" w:rsidP="002A2101"/>
    <w:p w14:paraId="448176E8" w14:textId="77777777" w:rsidR="00E31C5E" w:rsidRDefault="00E31C5E"/>
    <w:sectPr w:rsidR="00E31C5E" w:rsidSect="001D28C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4A2A3" w14:textId="77777777" w:rsidR="00A37192" w:rsidRDefault="00A37192" w:rsidP="002A2101">
      <w:pPr>
        <w:spacing w:after="0" w:line="240" w:lineRule="auto"/>
      </w:pPr>
      <w:r>
        <w:separator/>
      </w:r>
    </w:p>
  </w:endnote>
  <w:endnote w:type="continuationSeparator" w:id="0">
    <w:p w14:paraId="0B5D2E6A" w14:textId="77777777" w:rsidR="00A37192" w:rsidRDefault="00A37192" w:rsidP="002A2101">
      <w:pPr>
        <w:spacing w:after="0" w:line="240" w:lineRule="auto"/>
      </w:pPr>
      <w:r>
        <w:continuationSeparator/>
      </w:r>
    </w:p>
  </w:endnote>
  <w:endnote w:id="1">
    <w:p w14:paraId="6D2D8B1C" w14:textId="77777777" w:rsidR="002A2101" w:rsidRPr="00851D1F" w:rsidRDefault="002A2101" w:rsidP="002A2101">
      <w:pPr>
        <w:pStyle w:val="Textonotaalfinal"/>
        <w:rPr>
          <w:lang w:val="es-MX"/>
        </w:rPr>
      </w:pPr>
      <w:r>
        <w:rPr>
          <w:rStyle w:val="Refdenotaalfinal"/>
        </w:rPr>
        <w:endnoteRef/>
      </w:r>
      <w:r>
        <w:t xml:space="preserve"> </w:t>
      </w:r>
      <w:r>
        <w:rPr>
          <w:lang w:val="es-MX"/>
        </w:rPr>
        <w:t>Información enviad por la persona encargada del área de Talento Humano del Hospital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6AA18" w14:textId="77777777" w:rsidR="000D6F50" w:rsidRPr="00F41D6B" w:rsidRDefault="00526E64" w:rsidP="000D6F50">
    <w:pPr>
      <w:pStyle w:val="Piedepgina"/>
      <w:jc w:val="center"/>
      <w:rPr>
        <w:rFonts w:ascii="Copperplate Gothic Bold" w:eastAsia="Times New Roman" w:hAnsi="Copperplate Gothic Bold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36EA9CBA" wp14:editId="618B6C27">
              <wp:simplePos x="0" y="0"/>
              <wp:positionH relativeFrom="page">
                <wp:posOffset>9525</wp:posOffset>
              </wp:positionH>
              <wp:positionV relativeFrom="page">
                <wp:posOffset>9815195</wp:posOffset>
              </wp:positionV>
              <wp:extent cx="7751445" cy="813435"/>
              <wp:effectExtent l="0" t="0" r="0" b="0"/>
              <wp:wrapNone/>
              <wp:docPr id="441" name="Grupo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1445" cy="813435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500F3D52" id="Grupo 441" o:spid="_x0000_s1026" style="position:absolute;margin-left:.75pt;margin-top:772.85pt;width:610.35pt;height:64.05pt;flip:y;z-index:251661312;mso-width-percent:1000;mso-height-percent:910;mso-position-horizontal-relative:page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2dA5QIAAO0GAAAOAAAAZHJzL2Uyb0RvYy54bWy8lW1v2yAQx99P2ndAvF8dJ87SWHWqLm2j&#10;SXuo1m7vCcYPmg3sIHGyT78D7CTtKm3qpL2xgDsO+P3vzheXu7YhWwGmVjKj8dmIEiG5ymtZZvTr&#10;w+2bc0qMZTJnjZIio3th6OXi9auLTqdirCrV5AIIBpEm7XRGK2t1GkWGV6Jl5kxpIdFYKGiZxSmU&#10;UQ6sw+htE41Ho7dRpyDXoLgwBlevg5EufPyiENx+LgojLGkyinez/gv+u3bfaHHB0hKYrmreX4O9&#10;4BYtqyUeegh1zSwjG6h/C9XWHJRRhT3jqo1UUdRc+Dfga+LRk9esQG20f0uZdqU+YEK0Tzi9OCz/&#10;tL0DUucZTZKYEslaFGkFG62IW0A8nS5T9FqBvtd3EN6Iww+Kfzdojp7a3bwMzmTdfVQ5BmQbqzye&#10;XQEtKZpaf8Nk8SuIgOy8HvuDHmJnCcfF2WwaJ8mUEo6283iSTKZBMF6hqm4bZhea5sPqTb8xHo9H&#10;aHLb4mTizRFL3eH9hfsLutdh3pkjWvNvaO8rpoVXzDhoB7TjAe0VkvBOJAlwvd9SBrJ8J3uyRKpl&#10;xWQpvPPDXiNFLwfyPtniJgZleZ60E6vnO/egEMYksBoQO1KzQMoXwwETSzUYuxKqJW6QUWOB1WVl&#10;l0pKLCsFQT+2/WCsy4PjBnesVLd10/jqaiTpUKPpeOoFN6qpc2d0bgbK9bIBsmVYn5P4PJm/c/fD&#10;YI/csA5k7oNVguU3/diyuglj9G+klzbgCLquVb6/AxeuV/m/yT0Z5P6CpFDFRmA1efK9ekMpmVBH&#10;B7WvAFTn3oh5+EjusOGv5X5UF4PWyWiCJf5sURzF69UGvLiX60/6erYuBU+ZE1Ch0+KfAQeVgp+U&#10;dNhlMY1+bBgISpr3Et84x/p2bdlPkulsjBM4taxPLUxyDJVRS0kYLm1o5RsNLjWHniKVK7Oi9nnp&#10;mIVMOE0E37awp/pc6/u/a9qnc+9//EstfgEAAP//AwBQSwMEFAAGAAgAAAAhAGM7u6feAAAADAEA&#10;AA8AAABkcnMvZG93bnJldi54bWxMj91OwzAMhe+ReIfISNyxhLF1U2k6oSHuJgGDB/Ca0ITlp2qy&#10;tezpca/AN/aRj44/V5vRO3bWfbIxSLifCWA6NFHZ0Er4/Hi5WwNLGYNCF4OW8KMTbOrrqwpLFYfw&#10;rs/73DIKCalECSbnruQ8NUZ7TLPY6UC7r9h7zCT7lqseBwr3js+FKLhHG+iCwU5vjW6O+5OX8Py9&#10;cwOKnTleXheXbWHfRGFbKW9vxqdHYFmP+c8MEz6hQ01Mh3gKKjFHeknGqS2WK2CTYU4F7EBTsXpY&#10;A68r/v+J+hcAAP//AwBQSwECLQAUAAYACAAAACEAtoM4kv4AAADhAQAAEwAAAAAAAAAAAAAAAAAA&#10;AAAAW0NvbnRlbnRfVHlwZXNdLnhtbFBLAQItABQABgAIAAAAIQA4/SH/1gAAAJQBAAALAAAAAAAA&#10;AAAAAAAAAC8BAABfcmVscy8ucmVsc1BLAQItABQABgAIAAAAIQDuQ2dA5QIAAO0GAAAOAAAAAAAA&#10;AAAAAAAAAC4CAABkcnMvZTJvRG9jLnhtbFBLAQItABQABgAIAAAAIQBjO7un3gAAAAwBAAAPAAAA&#10;AAAAAAAAAAAAAD8FAABkcnMvZG93bnJldi54bWxQSwUGAAAAAAQABADzAAAASg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Pr="00F41D6B">
      <w:rPr>
        <w:rFonts w:ascii="Copperplate Gothic Bold" w:eastAsia="Times New Roman" w:hAnsi="Copperplate Gothic Bold"/>
        <w:sz w:val="18"/>
        <w:szCs w:val="18"/>
      </w:rPr>
      <w:t>Guapi – Cauca</w:t>
    </w:r>
    <w:r w:rsidRPr="00F41D6B">
      <w:rPr>
        <w:rFonts w:ascii="Copperplate Gothic Bold" w:hAnsi="Copperplate Gothic Bold"/>
        <w:noProof/>
        <w:sz w:val="18"/>
        <w:szCs w:val="18"/>
      </w:rPr>
      <w:t xml:space="preserve">: Carrera 2 #12-25 / </w:t>
    </w:r>
    <w:r w:rsidRPr="00F41D6B">
      <w:rPr>
        <w:rFonts w:ascii="Copperplate Gothic Bold" w:eastAsia="Times New Roman" w:hAnsi="Copperplate Gothic Bold"/>
        <w:sz w:val="18"/>
        <w:szCs w:val="18"/>
      </w:rPr>
      <w:t>Barrio San Francisco</w:t>
    </w:r>
  </w:p>
  <w:p w14:paraId="7B481E73" w14:textId="77777777" w:rsidR="000D6F50" w:rsidRPr="00F41D6B" w:rsidRDefault="00526E64" w:rsidP="000D6F50">
    <w:pPr>
      <w:pStyle w:val="Piedepgina"/>
      <w:jc w:val="center"/>
      <w:rPr>
        <w:rFonts w:ascii="Copperplate Gothic Bold" w:eastAsia="Times New Roman" w:hAnsi="Copperplate Gothic Bold"/>
        <w:sz w:val="18"/>
        <w:szCs w:val="18"/>
      </w:rPr>
    </w:pPr>
    <w:r w:rsidRPr="00F41D6B">
      <w:rPr>
        <w:rFonts w:ascii="Copperplate Gothic Bold" w:eastAsia="Times New Roman" w:hAnsi="Copperplate Gothic Bold"/>
        <w:sz w:val="18"/>
        <w:szCs w:val="18"/>
      </w:rPr>
      <w:t>Teléfono: (0572) 840 1007 ext:104</w:t>
    </w:r>
  </w:p>
  <w:p w14:paraId="18C529C6" w14:textId="77777777" w:rsidR="000D6F50" w:rsidRPr="000D6F50" w:rsidRDefault="00526E64" w:rsidP="000D6F50">
    <w:pPr>
      <w:pStyle w:val="Piedepgina"/>
      <w:jc w:val="center"/>
      <w:rPr>
        <w:rFonts w:ascii="Copperplate Gothic Bold" w:eastAsia="Times New Roman" w:hAnsi="Copperplate Gothic Bold"/>
      </w:rPr>
    </w:pPr>
    <w:r w:rsidRPr="00F41D6B">
      <w:rPr>
        <w:rFonts w:ascii="Copperplate Gothic Bold" w:eastAsia="Times New Roman" w:hAnsi="Copperplate Gothic Bold"/>
        <w:sz w:val="18"/>
        <w:szCs w:val="18"/>
      </w:rPr>
      <w:t>eseguapi@hotmail.com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942F" w14:textId="77777777" w:rsidR="00A37192" w:rsidRDefault="00A37192" w:rsidP="002A2101">
      <w:pPr>
        <w:spacing w:after="0" w:line="240" w:lineRule="auto"/>
      </w:pPr>
      <w:r>
        <w:separator/>
      </w:r>
    </w:p>
  </w:footnote>
  <w:footnote w:type="continuationSeparator" w:id="0">
    <w:p w14:paraId="09880CD3" w14:textId="77777777" w:rsidR="00A37192" w:rsidRDefault="00A37192" w:rsidP="002A2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AAE1D" w14:textId="77777777" w:rsidR="00CE3DEE" w:rsidRDefault="00A37192" w:rsidP="00AD25C8"/>
  <w:p w14:paraId="570646BB" w14:textId="77777777" w:rsidR="00CE3DEE" w:rsidRDefault="00526E64" w:rsidP="00AC762F">
    <w:pPr>
      <w:pStyle w:val="Encabezado"/>
      <w:jc w:val="center"/>
      <w:rPr>
        <w:rFonts w:ascii="Copperplate Gothic Bold" w:eastAsia="Times New Roman" w:hAnsi="Copperplate Gothic Bold"/>
      </w:rPr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60956E72" wp14:editId="5FBAFC7B">
          <wp:simplePos x="0" y="0"/>
          <wp:positionH relativeFrom="column">
            <wp:posOffset>219710</wp:posOffset>
          </wp:positionH>
          <wp:positionV relativeFrom="paragraph">
            <wp:posOffset>26035</wp:posOffset>
          </wp:positionV>
          <wp:extent cx="944880" cy="1000760"/>
          <wp:effectExtent l="0" t="0" r="7620" b="8890"/>
          <wp:wrapNone/>
          <wp:docPr id="22" name="Imagen 20" descr="C:\Users\Melvin\Desktop\Ancora\Guapi\Logo\Logo_e.s.e Guapi_sin_g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:\Users\Melvin\Desktop\Ancora\Guapi\Logo\Logo_e.s.e Guapi_sin_gon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000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6192" behindDoc="0" locked="0" layoutInCell="1" allowOverlap="1" wp14:anchorId="2374D832" wp14:editId="5496C403">
          <wp:simplePos x="0" y="0"/>
          <wp:positionH relativeFrom="margin">
            <wp:posOffset>4726899</wp:posOffset>
          </wp:positionH>
          <wp:positionV relativeFrom="paragraph">
            <wp:posOffset>123792</wp:posOffset>
          </wp:positionV>
          <wp:extent cx="878205" cy="858586"/>
          <wp:effectExtent l="0" t="0" r="0" b="0"/>
          <wp:wrapNone/>
          <wp:docPr id="23" name="Imagen 19" descr="C:\Users\Melvin\Desktop\Ancora\Guapi\Logo\Escudo de Colomb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 descr="C:\Users\Melvin\Desktop\Ancora\Guapi\Logo\Escudo de Colomb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218" cy="8595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D4569E" w14:textId="77777777" w:rsidR="00CE3DEE" w:rsidRDefault="00526E64" w:rsidP="00AC762F">
    <w:pPr>
      <w:pStyle w:val="Encabezado"/>
      <w:jc w:val="center"/>
      <w:rPr>
        <w:rFonts w:ascii="Copperplate Gothic Bold" w:eastAsia="Times New Roman" w:hAnsi="Copperplate Gothic Bold"/>
      </w:rPr>
    </w:pPr>
    <w:r>
      <w:rPr>
        <w:rFonts w:ascii="Copperplate Gothic Bold" w:eastAsia="Times New Roman" w:hAnsi="Copperplate Gothic Bold"/>
      </w:rPr>
      <w:t>República de Colombia</w:t>
    </w:r>
  </w:p>
  <w:p w14:paraId="3B0BA757" w14:textId="77777777" w:rsidR="00CE3DEE" w:rsidRDefault="00526E64" w:rsidP="00AC762F">
    <w:pPr>
      <w:pStyle w:val="Encabezado"/>
      <w:jc w:val="center"/>
      <w:rPr>
        <w:rFonts w:ascii="Copperplate Gothic Bold" w:eastAsia="Times New Roman" w:hAnsi="Copperplate Gothic Bold"/>
      </w:rPr>
    </w:pPr>
    <w:r>
      <w:rPr>
        <w:rFonts w:ascii="Copperplate Gothic Bold" w:eastAsia="Times New Roman" w:hAnsi="Copperplate Gothic Bold"/>
      </w:rPr>
      <w:t>Departamento del Cauca</w:t>
    </w:r>
  </w:p>
  <w:p w14:paraId="491F9A6F" w14:textId="77777777" w:rsidR="00CE3DEE" w:rsidRPr="00B47799" w:rsidRDefault="00526E64" w:rsidP="00AC762F">
    <w:pPr>
      <w:pStyle w:val="Encabezado"/>
      <w:jc w:val="center"/>
      <w:rPr>
        <w:rFonts w:ascii="Copperplate Gothic Bold" w:eastAsia="Times New Roman" w:hAnsi="Copperplate Gothic Bold"/>
      </w:rPr>
    </w:pPr>
    <w:r w:rsidRPr="00B47799">
      <w:rPr>
        <w:rFonts w:ascii="Copperplate Gothic Bold" w:eastAsia="Times New Roman" w:hAnsi="Copperplate Gothic Bold"/>
      </w:rPr>
      <w:t>Empresa Social del Estado Guapi</w:t>
    </w:r>
  </w:p>
  <w:p w14:paraId="5C746864" w14:textId="77777777" w:rsidR="00CE3DEE" w:rsidRPr="00B47799" w:rsidRDefault="00526E64" w:rsidP="00AC762F">
    <w:pPr>
      <w:pStyle w:val="Encabezado"/>
      <w:jc w:val="center"/>
      <w:rPr>
        <w:rFonts w:ascii="Copperplate Gothic Bold" w:eastAsia="Times New Roman" w:hAnsi="Copperplate Gothic Bold"/>
      </w:rPr>
    </w:pPr>
    <w:proofErr w:type="spellStart"/>
    <w:r w:rsidRPr="00B47799">
      <w:rPr>
        <w:rFonts w:ascii="Copperplate Gothic Bold" w:eastAsia="Times New Roman" w:hAnsi="Copperplate Gothic Bold"/>
      </w:rPr>
      <w:t>Nit</w:t>
    </w:r>
    <w:proofErr w:type="spellEnd"/>
    <w:r w:rsidRPr="00B47799">
      <w:rPr>
        <w:rFonts w:ascii="Copperplate Gothic Bold" w:eastAsia="Times New Roman" w:hAnsi="Copperplate Gothic Bold"/>
      </w:rPr>
      <w:t>. 900.146.012-0</w:t>
    </w:r>
  </w:p>
  <w:p w14:paraId="78D5BCE2" w14:textId="77777777" w:rsidR="00CE3DEE" w:rsidRPr="00A67B61" w:rsidRDefault="00A37192" w:rsidP="00AC762F">
    <w:pPr>
      <w:pStyle w:val="Encabezado"/>
    </w:pPr>
  </w:p>
  <w:p w14:paraId="3ABC3445" w14:textId="77777777" w:rsidR="00CE3DEE" w:rsidRDefault="00A37192" w:rsidP="00AC762F">
    <w:pPr>
      <w:pStyle w:val="Encabezado"/>
      <w:jc w:val="center"/>
    </w:pPr>
  </w:p>
  <w:p w14:paraId="612E12CE" w14:textId="77777777" w:rsidR="00CE3DEE" w:rsidRDefault="00A37192">
    <w:pPr>
      <w:pStyle w:val="Encabezado"/>
    </w:pPr>
    <w:r>
      <w:rPr>
        <w:rFonts w:ascii="Copperplate Gothic Bold" w:eastAsia="Times New Roman" w:hAnsi="Copperplate Gothic Bold"/>
        <w:noProof/>
        <w:sz w:val="18"/>
        <w:szCs w:val="18"/>
      </w:rPr>
      <w:pict w14:anchorId="073E97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21318" o:spid="_x0000_s2049" type="#_x0000_t75" style="position:absolute;margin-left:8.35pt;margin-top:80.35pt;width:425.05pt;height:305.95pt;z-index:-251657216;mso-position-horizontal-relative:margin;mso-position-vertical-relative:margin" o:allowincell="f">
          <v:imagedata r:id="rId3" o:title="cruz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886C48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1EAE73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32277F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99"/>
    <w:multiLevelType w:val="hybridMultilevel"/>
    <w:tmpl w:val="00000124"/>
    <w:lvl w:ilvl="0" w:tplc="00003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00001649"/>
    <w:lvl w:ilvl="0" w:tplc="00006DF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3185697"/>
    <w:multiLevelType w:val="hybridMultilevel"/>
    <w:tmpl w:val="ACBAF768"/>
    <w:lvl w:ilvl="0" w:tplc="011CF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4836C6"/>
    <w:multiLevelType w:val="hybridMultilevel"/>
    <w:tmpl w:val="B742ED78"/>
    <w:lvl w:ilvl="0" w:tplc="F4608C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06498"/>
    <w:multiLevelType w:val="hybridMultilevel"/>
    <w:tmpl w:val="DC6A564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462CFC"/>
    <w:multiLevelType w:val="hybridMultilevel"/>
    <w:tmpl w:val="0F2EA1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30AFE"/>
    <w:multiLevelType w:val="hybridMultilevel"/>
    <w:tmpl w:val="4F920A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8475E"/>
    <w:multiLevelType w:val="hybridMultilevel"/>
    <w:tmpl w:val="D0783C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33F96"/>
    <w:multiLevelType w:val="hybridMultilevel"/>
    <w:tmpl w:val="8332B8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607D8"/>
    <w:multiLevelType w:val="hybridMultilevel"/>
    <w:tmpl w:val="D5A25AE6"/>
    <w:lvl w:ilvl="0" w:tplc="E8A0F23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6A42ED"/>
    <w:multiLevelType w:val="hybridMultilevel"/>
    <w:tmpl w:val="6ED8BCBA"/>
    <w:lvl w:ilvl="0" w:tplc="44085BBA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062E7C"/>
    <w:multiLevelType w:val="hybridMultilevel"/>
    <w:tmpl w:val="20BE640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03D94"/>
    <w:multiLevelType w:val="hybridMultilevel"/>
    <w:tmpl w:val="E0141B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00B21"/>
    <w:multiLevelType w:val="hybridMultilevel"/>
    <w:tmpl w:val="1A020C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03950"/>
    <w:multiLevelType w:val="hybridMultilevel"/>
    <w:tmpl w:val="0504D320"/>
    <w:lvl w:ilvl="0" w:tplc="3546493C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9333C5"/>
    <w:multiLevelType w:val="hybridMultilevel"/>
    <w:tmpl w:val="B8669A36"/>
    <w:lvl w:ilvl="0" w:tplc="B41AD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96E4D"/>
    <w:multiLevelType w:val="hybridMultilevel"/>
    <w:tmpl w:val="8452B18A"/>
    <w:lvl w:ilvl="0" w:tplc="5A12C718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658BC"/>
    <w:multiLevelType w:val="hybridMultilevel"/>
    <w:tmpl w:val="8594FED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B06ED"/>
    <w:multiLevelType w:val="hybridMultilevel"/>
    <w:tmpl w:val="A2D8AD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E1D1B"/>
    <w:multiLevelType w:val="hybridMultilevel"/>
    <w:tmpl w:val="A2DA1E14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7227BF3"/>
    <w:multiLevelType w:val="hybridMultilevel"/>
    <w:tmpl w:val="F60CD9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54650"/>
    <w:multiLevelType w:val="hybridMultilevel"/>
    <w:tmpl w:val="78BAE6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2182D"/>
    <w:multiLevelType w:val="hybridMultilevel"/>
    <w:tmpl w:val="58C269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12A6C"/>
    <w:multiLevelType w:val="hybridMultilevel"/>
    <w:tmpl w:val="024EAFE6"/>
    <w:lvl w:ilvl="0" w:tplc="DE3C6598">
      <w:start w:val="1"/>
      <w:numFmt w:val="decimal"/>
      <w:lvlText w:val="%1-"/>
      <w:lvlJc w:val="left"/>
      <w:pPr>
        <w:ind w:left="1068" w:hanging="360"/>
      </w:pPr>
      <w:rPr>
        <w:rFonts w:ascii="Tahoma" w:hAnsi="Tahoma" w:cs="Tahoma"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3D022D"/>
    <w:multiLevelType w:val="hybridMultilevel"/>
    <w:tmpl w:val="DAA23002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DD5269D"/>
    <w:multiLevelType w:val="hybridMultilevel"/>
    <w:tmpl w:val="F30221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54765"/>
    <w:multiLevelType w:val="hybridMultilevel"/>
    <w:tmpl w:val="797026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0"/>
  </w:num>
  <w:num w:numId="4">
    <w:abstractNumId w:val="21"/>
  </w:num>
  <w:num w:numId="5">
    <w:abstractNumId w:val="2"/>
  </w:num>
  <w:num w:numId="6">
    <w:abstractNumId w:val="1"/>
  </w:num>
  <w:num w:numId="7">
    <w:abstractNumId w:val="0"/>
  </w:num>
  <w:num w:numId="8">
    <w:abstractNumId w:val="15"/>
  </w:num>
  <w:num w:numId="9">
    <w:abstractNumId w:val="23"/>
  </w:num>
  <w:num w:numId="10">
    <w:abstractNumId w:val="28"/>
  </w:num>
  <w:num w:numId="11">
    <w:abstractNumId w:val="14"/>
  </w:num>
  <w:num w:numId="12">
    <w:abstractNumId w:val="27"/>
  </w:num>
  <w:num w:numId="13">
    <w:abstractNumId w:val="18"/>
  </w:num>
  <w:num w:numId="14">
    <w:abstractNumId w:val="13"/>
  </w:num>
  <w:num w:numId="15">
    <w:abstractNumId w:val="20"/>
  </w:num>
  <w:num w:numId="16">
    <w:abstractNumId w:val="19"/>
  </w:num>
  <w:num w:numId="17">
    <w:abstractNumId w:val="7"/>
  </w:num>
  <w:num w:numId="18">
    <w:abstractNumId w:val="10"/>
  </w:num>
  <w:num w:numId="19">
    <w:abstractNumId w:val="6"/>
  </w:num>
  <w:num w:numId="20">
    <w:abstractNumId w:val="4"/>
  </w:num>
  <w:num w:numId="21">
    <w:abstractNumId w:val="5"/>
  </w:num>
  <w:num w:numId="22">
    <w:abstractNumId w:val="3"/>
  </w:num>
  <w:num w:numId="23">
    <w:abstractNumId w:val="26"/>
  </w:num>
  <w:num w:numId="24">
    <w:abstractNumId w:val="25"/>
  </w:num>
  <w:num w:numId="25">
    <w:abstractNumId w:val="24"/>
  </w:num>
  <w:num w:numId="26">
    <w:abstractNumId w:val="16"/>
  </w:num>
  <w:num w:numId="27">
    <w:abstractNumId w:val="11"/>
  </w:num>
  <w:num w:numId="28">
    <w:abstractNumId w:val="17"/>
  </w:num>
  <w:num w:numId="29">
    <w:abstractNumId w:val="29"/>
  </w:num>
  <w:num w:numId="30">
    <w:abstractNumId w:val="2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01"/>
    <w:rsid w:val="00014C14"/>
    <w:rsid w:val="0001746D"/>
    <w:rsid w:val="00080C62"/>
    <w:rsid w:val="00085142"/>
    <w:rsid w:val="00087477"/>
    <w:rsid w:val="000D110D"/>
    <w:rsid w:val="000F736C"/>
    <w:rsid w:val="00131848"/>
    <w:rsid w:val="001D0451"/>
    <w:rsid w:val="001E6DC2"/>
    <w:rsid w:val="0022733E"/>
    <w:rsid w:val="00266773"/>
    <w:rsid w:val="002A2101"/>
    <w:rsid w:val="002B201D"/>
    <w:rsid w:val="002D2F5C"/>
    <w:rsid w:val="002F0E8E"/>
    <w:rsid w:val="00305056"/>
    <w:rsid w:val="00327FC7"/>
    <w:rsid w:val="00337C00"/>
    <w:rsid w:val="00370532"/>
    <w:rsid w:val="003720F9"/>
    <w:rsid w:val="00417149"/>
    <w:rsid w:val="00420F17"/>
    <w:rsid w:val="004410F3"/>
    <w:rsid w:val="00491098"/>
    <w:rsid w:val="004C7BEE"/>
    <w:rsid w:val="004E4F63"/>
    <w:rsid w:val="004F3AE4"/>
    <w:rsid w:val="00512DE4"/>
    <w:rsid w:val="00514CBA"/>
    <w:rsid w:val="00526E64"/>
    <w:rsid w:val="00536244"/>
    <w:rsid w:val="00563BAD"/>
    <w:rsid w:val="00567233"/>
    <w:rsid w:val="00571E78"/>
    <w:rsid w:val="00576183"/>
    <w:rsid w:val="00596081"/>
    <w:rsid w:val="005A704E"/>
    <w:rsid w:val="005F3489"/>
    <w:rsid w:val="0063553B"/>
    <w:rsid w:val="006413AF"/>
    <w:rsid w:val="00675470"/>
    <w:rsid w:val="00683861"/>
    <w:rsid w:val="00745F7E"/>
    <w:rsid w:val="00765FEC"/>
    <w:rsid w:val="007B59D4"/>
    <w:rsid w:val="007B6435"/>
    <w:rsid w:val="007C5B11"/>
    <w:rsid w:val="00856A68"/>
    <w:rsid w:val="00863826"/>
    <w:rsid w:val="008750FC"/>
    <w:rsid w:val="0089743D"/>
    <w:rsid w:val="00946F1E"/>
    <w:rsid w:val="00955729"/>
    <w:rsid w:val="00977826"/>
    <w:rsid w:val="009A3904"/>
    <w:rsid w:val="009A6114"/>
    <w:rsid w:val="009B33DB"/>
    <w:rsid w:val="00A37192"/>
    <w:rsid w:val="00A416BF"/>
    <w:rsid w:val="00A9069C"/>
    <w:rsid w:val="00AC3B20"/>
    <w:rsid w:val="00AF1B3C"/>
    <w:rsid w:val="00B01EFF"/>
    <w:rsid w:val="00B30A5B"/>
    <w:rsid w:val="00B36121"/>
    <w:rsid w:val="00B61D20"/>
    <w:rsid w:val="00B737AA"/>
    <w:rsid w:val="00B80D34"/>
    <w:rsid w:val="00BB4746"/>
    <w:rsid w:val="00BD6DA8"/>
    <w:rsid w:val="00C91A92"/>
    <w:rsid w:val="00CB7BCF"/>
    <w:rsid w:val="00D21467"/>
    <w:rsid w:val="00D21699"/>
    <w:rsid w:val="00D34067"/>
    <w:rsid w:val="00D712D5"/>
    <w:rsid w:val="00D87AC0"/>
    <w:rsid w:val="00DB29E8"/>
    <w:rsid w:val="00DC19D1"/>
    <w:rsid w:val="00DE7383"/>
    <w:rsid w:val="00E30B11"/>
    <w:rsid w:val="00E31C5E"/>
    <w:rsid w:val="00E62FFA"/>
    <w:rsid w:val="00E918FC"/>
    <w:rsid w:val="00EA0E91"/>
    <w:rsid w:val="00EA4D5C"/>
    <w:rsid w:val="00F450AD"/>
    <w:rsid w:val="00F56725"/>
    <w:rsid w:val="00FC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89D7F0"/>
  <w15:chartTrackingRefBased/>
  <w15:docId w15:val="{4A818EDA-C822-4726-93D6-6CCD152B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101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A2101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0"/>
      <w:szCs w:val="30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2101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C45911"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2101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538135"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2101"/>
    <w:pPr>
      <w:keepNext/>
      <w:keepLines/>
      <w:spacing w:before="40" w:after="0" w:line="259" w:lineRule="auto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2101"/>
    <w:pPr>
      <w:keepNext/>
      <w:keepLines/>
      <w:spacing w:before="40" w:after="0" w:line="259" w:lineRule="auto"/>
      <w:outlineLvl w:val="4"/>
    </w:pPr>
    <w:rPr>
      <w:rFonts w:ascii="Calibri Light" w:eastAsia="SimSun" w:hAnsi="Calibri Light" w:cs="Times New Roman"/>
      <w:i/>
      <w:iCs/>
      <w:color w:val="833C0B"/>
      <w:sz w:val="24"/>
      <w:szCs w:val="24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2101"/>
    <w:pPr>
      <w:keepNext/>
      <w:keepLines/>
      <w:spacing w:before="40" w:after="0" w:line="259" w:lineRule="auto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2101"/>
    <w:pPr>
      <w:keepNext/>
      <w:keepLines/>
      <w:spacing w:before="40" w:after="0" w:line="259" w:lineRule="auto"/>
      <w:outlineLvl w:val="6"/>
    </w:pPr>
    <w:rPr>
      <w:rFonts w:ascii="Calibri Light" w:eastAsia="SimSun" w:hAnsi="Calibri Light" w:cs="Times New Roman"/>
      <w:color w:val="1F4E79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2101"/>
    <w:pPr>
      <w:keepNext/>
      <w:keepLines/>
      <w:spacing w:before="40" w:after="0" w:line="259" w:lineRule="auto"/>
      <w:outlineLvl w:val="7"/>
    </w:pPr>
    <w:rPr>
      <w:rFonts w:ascii="Calibri Light" w:eastAsia="SimSun" w:hAnsi="Calibri Light" w:cs="Times New Roman"/>
      <w:color w:val="833C0B"/>
      <w:sz w:val="21"/>
      <w:szCs w:val="21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2101"/>
    <w:pPr>
      <w:keepNext/>
      <w:keepLines/>
      <w:spacing w:before="40" w:after="0" w:line="259" w:lineRule="auto"/>
      <w:outlineLvl w:val="8"/>
    </w:pPr>
    <w:rPr>
      <w:rFonts w:ascii="Calibri Light" w:eastAsia="SimSun" w:hAnsi="Calibri Light" w:cs="Times New Roman"/>
      <w:color w:val="385623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2101"/>
    <w:rPr>
      <w:rFonts w:ascii="Calibri Light" w:eastAsia="SimSun" w:hAnsi="Calibri Light" w:cs="Times New Roman"/>
      <w:color w:val="2E74B5"/>
      <w:sz w:val="30"/>
      <w:szCs w:val="30"/>
      <w:lang w:val="x-none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2A2101"/>
    <w:rPr>
      <w:rFonts w:ascii="Calibri Light" w:eastAsia="SimSun" w:hAnsi="Calibri Light" w:cs="Times New Roman"/>
      <w:color w:val="C45911"/>
      <w:sz w:val="28"/>
      <w:szCs w:val="28"/>
      <w:lang w:val="x-none" w:eastAsia="x-none"/>
    </w:rPr>
  </w:style>
  <w:style w:type="character" w:customStyle="1" w:styleId="Ttulo3Car">
    <w:name w:val="Título 3 Car"/>
    <w:basedOn w:val="Fuentedeprrafopredeter"/>
    <w:link w:val="Ttulo3"/>
    <w:uiPriority w:val="9"/>
    <w:rsid w:val="002A2101"/>
    <w:rPr>
      <w:rFonts w:ascii="Calibri Light" w:eastAsia="SimSun" w:hAnsi="Calibri Light" w:cs="Times New Roman"/>
      <w:color w:val="538135"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2101"/>
    <w:rPr>
      <w:rFonts w:ascii="Calibri Light" w:eastAsia="SimSun" w:hAnsi="Calibri Light" w:cs="Times New Roman"/>
      <w:i/>
      <w:iCs/>
      <w:color w:val="2F5496"/>
      <w:sz w:val="25"/>
      <w:szCs w:val="25"/>
      <w:lang w:val="x-none" w:eastAsia="x-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2101"/>
    <w:rPr>
      <w:rFonts w:ascii="Calibri Light" w:eastAsia="SimSun" w:hAnsi="Calibri Light" w:cs="Times New Roman"/>
      <w:i/>
      <w:iCs/>
      <w:color w:val="833C0B"/>
      <w:sz w:val="24"/>
      <w:szCs w:val="24"/>
      <w:lang w:val="x-none" w:eastAsia="x-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2101"/>
    <w:rPr>
      <w:rFonts w:ascii="Calibri Light" w:eastAsia="SimSun" w:hAnsi="Calibri Light" w:cs="Times New Roman"/>
      <w:i/>
      <w:iCs/>
      <w:color w:val="385623"/>
      <w:sz w:val="23"/>
      <w:szCs w:val="23"/>
      <w:lang w:val="x-none" w:eastAsia="x-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2101"/>
    <w:rPr>
      <w:rFonts w:ascii="Calibri Light" w:eastAsia="SimSun" w:hAnsi="Calibri Light" w:cs="Times New Roman"/>
      <w:color w:val="1F4E79"/>
      <w:sz w:val="20"/>
      <w:szCs w:val="20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2101"/>
    <w:rPr>
      <w:rFonts w:ascii="Calibri Light" w:eastAsia="SimSun" w:hAnsi="Calibri Light" w:cs="Times New Roman"/>
      <w:color w:val="833C0B"/>
      <w:sz w:val="21"/>
      <w:szCs w:val="21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2101"/>
    <w:rPr>
      <w:rFonts w:ascii="Calibri Light" w:eastAsia="SimSun" w:hAnsi="Calibri Light" w:cs="Times New Roman"/>
      <w:color w:val="385623"/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1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21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2A21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2A210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A21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2101"/>
  </w:style>
  <w:style w:type="paragraph" w:styleId="Piedepgina">
    <w:name w:val="footer"/>
    <w:basedOn w:val="Normal"/>
    <w:link w:val="PiedepginaCar"/>
    <w:uiPriority w:val="99"/>
    <w:unhideWhenUsed/>
    <w:rsid w:val="002A21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101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210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210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A2101"/>
    <w:rPr>
      <w:vertAlign w:val="superscript"/>
    </w:r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2A2101"/>
  </w:style>
  <w:style w:type="paragraph" w:styleId="Textoindependiente">
    <w:name w:val="Body Text"/>
    <w:basedOn w:val="Normal"/>
    <w:link w:val="TextoindependienteCar"/>
    <w:semiHidden/>
    <w:rsid w:val="002A21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A2101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2A2101"/>
    <w:pPr>
      <w:suppressAutoHyphens/>
      <w:spacing w:after="120" w:line="480" w:lineRule="auto"/>
    </w:pPr>
    <w:rPr>
      <w:rFonts w:ascii="Times New Roman" w:eastAsia="Times New Roman" w:hAnsi="Times New Roman" w:cs="Calibri"/>
      <w:sz w:val="20"/>
      <w:szCs w:val="20"/>
      <w:lang w:val="es-ES" w:eastAsia="ar-SA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A2101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2A210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aliases w:val="Epígrafe"/>
    <w:basedOn w:val="Normal"/>
    <w:next w:val="Normal"/>
    <w:unhideWhenUsed/>
    <w:qFormat/>
    <w:rsid w:val="002A2101"/>
    <w:pPr>
      <w:spacing w:after="160" w:line="240" w:lineRule="auto"/>
    </w:pPr>
    <w:rPr>
      <w:rFonts w:ascii="Calibri" w:eastAsia="Times New Roman" w:hAnsi="Calibri" w:cs="Times New Roman"/>
      <w:b/>
      <w:bCs/>
      <w:smallCaps/>
      <w:color w:val="5B9BD5"/>
      <w:spacing w:val="6"/>
      <w:lang w:eastAsia="es-C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A2101"/>
    <w:pPr>
      <w:outlineLvl w:val="9"/>
    </w:pPr>
  </w:style>
  <w:style w:type="character" w:styleId="Textoennegrita">
    <w:name w:val="Strong"/>
    <w:uiPriority w:val="22"/>
    <w:qFormat/>
    <w:rsid w:val="002A2101"/>
    <w:rPr>
      <w:b/>
      <w:bCs/>
    </w:rPr>
  </w:style>
  <w:style w:type="paragraph" w:customStyle="1" w:styleId="Style1">
    <w:name w:val="Style1"/>
    <w:basedOn w:val="Normal"/>
    <w:uiPriority w:val="99"/>
    <w:rsid w:val="002A2101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Style3">
    <w:name w:val="Style3"/>
    <w:basedOn w:val="Normal"/>
    <w:uiPriority w:val="99"/>
    <w:rsid w:val="002A21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Style4">
    <w:name w:val="Style4"/>
    <w:basedOn w:val="Normal"/>
    <w:uiPriority w:val="99"/>
    <w:rsid w:val="002A21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Style5">
    <w:name w:val="Style5"/>
    <w:basedOn w:val="Normal"/>
    <w:uiPriority w:val="99"/>
    <w:rsid w:val="002A21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Style6">
    <w:name w:val="Style6"/>
    <w:basedOn w:val="Normal"/>
    <w:uiPriority w:val="99"/>
    <w:rsid w:val="002A21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A2101"/>
    <w:pPr>
      <w:widowControl w:val="0"/>
      <w:autoSpaceDE w:val="0"/>
      <w:autoSpaceDN w:val="0"/>
      <w:adjustRightInd w:val="0"/>
      <w:spacing w:after="0" w:line="259" w:lineRule="exact"/>
      <w:ind w:hanging="374"/>
      <w:jc w:val="both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A2101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" w:eastAsia="Times New Roman" w:hAnsi="Arial" w:cs="Arial"/>
      <w:sz w:val="24"/>
      <w:szCs w:val="24"/>
      <w:lang w:eastAsia="es-CO"/>
    </w:rPr>
  </w:style>
  <w:style w:type="character" w:customStyle="1" w:styleId="FontStyle11">
    <w:name w:val="Font Style11"/>
    <w:uiPriority w:val="99"/>
    <w:rsid w:val="002A2101"/>
    <w:rPr>
      <w:rFonts w:ascii="Arial" w:hAnsi="Arial" w:cs="Arial" w:hint="default"/>
      <w:i/>
      <w:iCs/>
      <w:w w:val="150"/>
      <w:sz w:val="22"/>
      <w:szCs w:val="22"/>
    </w:rPr>
  </w:style>
  <w:style w:type="character" w:customStyle="1" w:styleId="FontStyle12">
    <w:name w:val="Font Style12"/>
    <w:uiPriority w:val="99"/>
    <w:rsid w:val="002A2101"/>
    <w:rPr>
      <w:rFonts w:ascii="Arial" w:hAnsi="Arial" w:cs="Arial" w:hint="default"/>
      <w:sz w:val="22"/>
      <w:szCs w:val="22"/>
    </w:rPr>
  </w:style>
  <w:style w:type="character" w:customStyle="1" w:styleId="FontStyle13">
    <w:name w:val="Font Style13"/>
    <w:uiPriority w:val="99"/>
    <w:rsid w:val="002A2101"/>
    <w:rPr>
      <w:rFonts w:ascii="Arial" w:hAnsi="Arial" w:cs="Arial" w:hint="default"/>
      <w:b/>
      <w:bCs/>
      <w:sz w:val="22"/>
      <w:szCs w:val="22"/>
    </w:rPr>
  </w:style>
  <w:style w:type="paragraph" w:styleId="Ttulo">
    <w:name w:val="Title"/>
    <w:basedOn w:val="Normal"/>
    <w:next w:val="Normal"/>
    <w:link w:val="TtuloCar"/>
    <w:uiPriority w:val="10"/>
    <w:qFormat/>
    <w:rsid w:val="002A2101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  <w:lang w:val="x-none" w:eastAsia="x-none"/>
    </w:rPr>
  </w:style>
  <w:style w:type="character" w:customStyle="1" w:styleId="TtuloCar">
    <w:name w:val="Título Car"/>
    <w:basedOn w:val="Fuentedeprrafopredeter"/>
    <w:link w:val="Ttulo"/>
    <w:uiPriority w:val="10"/>
    <w:rsid w:val="002A2101"/>
    <w:rPr>
      <w:rFonts w:ascii="Calibri Light" w:eastAsia="SimSun" w:hAnsi="Calibri Light" w:cs="Times New Roman"/>
      <w:color w:val="2E74B5"/>
      <w:spacing w:val="-10"/>
      <w:sz w:val="52"/>
      <w:szCs w:val="52"/>
      <w:lang w:val="x-none" w:eastAsia="x-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A2101"/>
    <w:pPr>
      <w:numPr>
        <w:ilvl w:val="1"/>
      </w:numPr>
      <w:spacing w:after="160" w:line="240" w:lineRule="auto"/>
    </w:pPr>
    <w:rPr>
      <w:rFonts w:ascii="Calibri Light" w:eastAsia="SimSun" w:hAnsi="Calibri Light" w:cs="Times New Roman"/>
      <w:sz w:val="20"/>
      <w:szCs w:val="20"/>
      <w:lang w:val="x-none" w:eastAsia="x-none"/>
    </w:rPr>
  </w:style>
  <w:style w:type="character" w:customStyle="1" w:styleId="SubttuloCar">
    <w:name w:val="Subtítulo Car"/>
    <w:basedOn w:val="Fuentedeprrafopredeter"/>
    <w:link w:val="Subttulo"/>
    <w:uiPriority w:val="11"/>
    <w:rsid w:val="002A2101"/>
    <w:rPr>
      <w:rFonts w:ascii="Calibri Light" w:eastAsia="SimSun" w:hAnsi="Calibri Light" w:cs="Times New Roman"/>
      <w:sz w:val="20"/>
      <w:szCs w:val="20"/>
      <w:lang w:val="x-none" w:eastAsia="x-none"/>
    </w:rPr>
  </w:style>
  <w:style w:type="character" w:styleId="nfasis">
    <w:name w:val="Emphasis"/>
    <w:uiPriority w:val="20"/>
    <w:qFormat/>
    <w:rsid w:val="002A2101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2A2101"/>
    <w:pPr>
      <w:spacing w:before="120" w:after="160" w:line="259" w:lineRule="auto"/>
      <w:ind w:left="720" w:right="720"/>
      <w:jc w:val="center"/>
    </w:pPr>
    <w:rPr>
      <w:rFonts w:ascii="Calibri" w:eastAsia="Times New Roman" w:hAnsi="Calibri" w:cs="Times New Roman"/>
      <w:i/>
      <w:iCs/>
      <w:sz w:val="20"/>
      <w:szCs w:val="20"/>
      <w:lang w:val="x-none" w:eastAsia="x-none"/>
    </w:rPr>
  </w:style>
  <w:style w:type="character" w:customStyle="1" w:styleId="CitaCar">
    <w:name w:val="Cita Car"/>
    <w:basedOn w:val="Fuentedeprrafopredeter"/>
    <w:link w:val="Cita"/>
    <w:uiPriority w:val="29"/>
    <w:rsid w:val="002A2101"/>
    <w:rPr>
      <w:rFonts w:ascii="Calibri" w:eastAsia="Times New Roman" w:hAnsi="Calibri" w:cs="Times New Roman"/>
      <w:i/>
      <w:iCs/>
      <w:sz w:val="20"/>
      <w:szCs w:val="20"/>
      <w:lang w:val="x-none" w:eastAsia="x-non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2101"/>
    <w:pPr>
      <w:spacing w:before="120" w:after="16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 w:val="24"/>
      <w:szCs w:val="24"/>
      <w:lang w:val="x-none" w:eastAsia="x-non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2101"/>
    <w:rPr>
      <w:rFonts w:ascii="Calibri Light" w:eastAsia="SimSun" w:hAnsi="Calibri Light" w:cs="Times New Roman"/>
      <w:color w:val="5B9BD5"/>
      <w:sz w:val="24"/>
      <w:szCs w:val="24"/>
      <w:lang w:val="x-none" w:eastAsia="x-none"/>
    </w:rPr>
  </w:style>
  <w:style w:type="character" w:styleId="nfasissutil">
    <w:name w:val="Subtle Emphasis"/>
    <w:uiPriority w:val="19"/>
    <w:qFormat/>
    <w:rsid w:val="002A2101"/>
    <w:rPr>
      <w:i/>
      <w:iCs/>
      <w:color w:val="404040"/>
    </w:rPr>
  </w:style>
  <w:style w:type="character" w:styleId="nfasisintenso">
    <w:name w:val="Intense Emphasis"/>
    <w:uiPriority w:val="21"/>
    <w:qFormat/>
    <w:rsid w:val="002A2101"/>
    <w:rPr>
      <w:b w:val="0"/>
      <w:bCs w:val="0"/>
      <w:i/>
      <w:iCs/>
      <w:color w:val="5B9BD5"/>
    </w:rPr>
  </w:style>
  <w:style w:type="character" w:styleId="Referenciasutil">
    <w:name w:val="Subtle Reference"/>
    <w:uiPriority w:val="31"/>
    <w:qFormat/>
    <w:rsid w:val="002A2101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2A2101"/>
    <w:rPr>
      <w:b/>
      <w:bCs/>
      <w:smallCaps/>
      <w:color w:val="5B9BD5"/>
      <w:spacing w:val="5"/>
      <w:u w:val="single"/>
    </w:rPr>
  </w:style>
  <w:style w:type="character" w:styleId="Ttulodellibro">
    <w:name w:val="Book Title"/>
    <w:uiPriority w:val="33"/>
    <w:qFormat/>
    <w:rsid w:val="002A2101"/>
    <w:rPr>
      <w:b/>
      <w:bCs/>
      <w:smallCaps/>
    </w:rPr>
  </w:style>
  <w:style w:type="paragraph" w:customStyle="1" w:styleId="xmsonormal">
    <w:name w:val="x_msonormal"/>
    <w:basedOn w:val="Normal"/>
    <w:rsid w:val="002A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2A2101"/>
    <w:pPr>
      <w:spacing w:after="120" w:line="259" w:lineRule="auto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A2101"/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SinespaciadoCar">
    <w:name w:val="Sin espaciado Car"/>
    <w:link w:val="Sinespaciado"/>
    <w:uiPriority w:val="1"/>
    <w:locked/>
    <w:rsid w:val="002A2101"/>
  </w:style>
  <w:style w:type="paragraph" w:styleId="Textonotapie">
    <w:name w:val="footnote text"/>
    <w:basedOn w:val="Normal"/>
    <w:link w:val="TextonotapieCar"/>
    <w:uiPriority w:val="99"/>
    <w:unhideWhenUsed/>
    <w:rsid w:val="002A210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A2101"/>
    <w:rPr>
      <w:rFonts w:ascii="Calibri" w:eastAsia="Times New Roman" w:hAnsi="Calibri" w:cs="Times New Roman"/>
      <w:sz w:val="24"/>
      <w:szCs w:val="24"/>
      <w:lang w:val="es-ES_tradnl" w:eastAsia="x-none"/>
    </w:rPr>
  </w:style>
  <w:style w:type="character" w:styleId="Refdenotaalpie">
    <w:name w:val="footnote reference"/>
    <w:uiPriority w:val="99"/>
    <w:unhideWhenUsed/>
    <w:rsid w:val="002A2101"/>
    <w:rPr>
      <w:vertAlign w:val="superscript"/>
    </w:rPr>
  </w:style>
  <w:style w:type="character" w:customStyle="1" w:styleId="apple-converted-space">
    <w:name w:val="apple-converted-space"/>
    <w:basedOn w:val="Fuentedeprrafopredeter"/>
    <w:rsid w:val="002A2101"/>
  </w:style>
  <w:style w:type="character" w:styleId="Hipervnculo">
    <w:name w:val="Hyperlink"/>
    <w:uiPriority w:val="99"/>
    <w:unhideWhenUsed/>
    <w:rsid w:val="002A2101"/>
    <w:rPr>
      <w:color w:val="0000FF"/>
      <w:u w:val="single"/>
    </w:rPr>
  </w:style>
  <w:style w:type="character" w:customStyle="1" w:styleId="CharacterStyle1">
    <w:name w:val="Character Style 1"/>
    <w:uiPriority w:val="99"/>
    <w:rsid w:val="002A2101"/>
    <w:rPr>
      <w:rFonts w:ascii="Verdana" w:hAnsi="Verdana" w:cs="Verdana"/>
      <w:color w:val="000000"/>
      <w:sz w:val="20"/>
      <w:szCs w:val="20"/>
    </w:rPr>
  </w:style>
  <w:style w:type="paragraph" w:styleId="Lista">
    <w:name w:val="List"/>
    <w:basedOn w:val="Normal"/>
    <w:uiPriority w:val="99"/>
    <w:unhideWhenUsed/>
    <w:rsid w:val="002A2101"/>
    <w:pPr>
      <w:spacing w:after="160" w:line="259" w:lineRule="auto"/>
      <w:ind w:left="283" w:hanging="283"/>
      <w:contextualSpacing/>
    </w:pPr>
    <w:rPr>
      <w:rFonts w:ascii="Calibri" w:eastAsia="Times New Roman" w:hAnsi="Calibri" w:cs="Times New Roman"/>
      <w:lang w:eastAsia="es-CO"/>
    </w:rPr>
  </w:style>
  <w:style w:type="paragraph" w:styleId="Lista2">
    <w:name w:val="List 2"/>
    <w:basedOn w:val="Normal"/>
    <w:uiPriority w:val="99"/>
    <w:unhideWhenUsed/>
    <w:rsid w:val="002A2101"/>
    <w:pPr>
      <w:spacing w:after="160" w:line="259" w:lineRule="auto"/>
      <w:ind w:left="566" w:hanging="283"/>
      <w:contextualSpacing/>
    </w:pPr>
    <w:rPr>
      <w:rFonts w:ascii="Calibri" w:eastAsia="Times New Roman" w:hAnsi="Calibri" w:cs="Times New Roman"/>
      <w:lang w:eastAsia="es-CO"/>
    </w:rPr>
  </w:style>
  <w:style w:type="paragraph" w:styleId="Lista3">
    <w:name w:val="List 3"/>
    <w:basedOn w:val="Normal"/>
    <w:uiPriority w:val="99"/>
    <w:unhideWhenUsed/>
    <w:rsid w:val="002A2101"/>
    <w:pPr>
      <w:spacing w:after="160" w:line="259" w:lineRule="auto"/>
      <w:ind w:left="849" w:hanging="283"/>
      <w:contextualSpacing/>
    </w:pPr>
    <w:rPr>
      <w:rFonts w:ascii="Calibri" w:eastAsia="Times New Roman" w:hAnsi="Calibri" w:cs="Times New Roman"/>
      <w:lang w:eastAsia="es-CO"/>
    </w:rPr>
  </w:style>
  <w:style w:type="paragraph" w:styleId="Lista4">
    <w:name w:val="List 4"/>
    <w:basedOn w:val="Normal"/>
    <w:uiPriority w:val="99"/>
    <w:unhideWhenUsed/>
    <w:rsid w:val="002A2101"/>
    <w:pPr>
      <w:spacing w:after="160" w:line="259" w:lineRule="auto"/>
      <w:ind w:left="1132" w:hanging="283"/>
      <w:contextualSpacing/>
    </w:pPr>
    <w:rPr>
      <w:rFonts w:ascii="Calibri" w:eastAsia="Times New Roman" w:hAnsi="Calibri" w:cs="Times New Roman"/>
      <w:lang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A2101"/>
    <w:pPr>
      <w:spacing w:after="160" w:line="259" w:lineRule="auto"/>
    </w:pPr>
    <w:rPr>
      <w:rFonts w:ascii="Calibri" w:eastAsia="Times New Roman" w:hAnsi="Calibri" w:cs="Times New Roman"/>
      <w:lang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A2101"/>
    <w:rPr>
      <w:rFonts w:ascii="Calibri" w:eastAsia="Times New Roman" w:hAnsi="Calibri" w:cs="Times New Roman"/>
      <w:lang w:eastAsia="es-CO"/>
    </w:rPr>
  </w:style>
  <w:style w:type="paragraph" w:styleId="Cierre">
    <w:name w:val="Closing"/>
    <w:basedOn w:val="Normal"/>
    <w:link w:val="CierreCar"/>
    <w:uiPriority w:val="99"/>
    <w:unhideWhenUsed/>
    <w:rsid w:val="002A2101"/>
    <w:pPr>
      <w:spacing w:after="160" w:line="259" w:lineRule="auto"/>
      <w:ind w:left="4252"/>
    </w:pPr>
    <w:rPr>
      <w:rFonts w:ascii="Calibri" w:eastAsia="Times New Roman" w:hAnsi="Calibri" w:cs="Times New Roman"/>
      <w:lang w:eastAsia="es-CO"/>
    </w:rPr>
  </w:style>
  <w:style w:type="character" w:customStyle="1" w:styleId="CierreCar">
    <w:name w:val="Cierre Car"/>
    <w:basedOn w:val="Fuentedeprrafopredeter"/>
    <w:link w:val="Cierre"/>
    <w:uiPriority w:val="99"/>
    <w:rsid w:val="002A2101"/>
    <w:rPr>
      <w:rFonts w:ascii="Calibri" w:eastAsia="Times New Roman" w:hAnsi="Calibri" w:cs="Times New Roman"/>
      <w:lang w:eastAsia="es-CO"/>
    </w:rPr>
  </w:style>
  <w:style w:type="paragraph" w:styleId="Listaconvietas2">
    <w:name w:val="List Bullet 2"/>
    <w:basedOn w:val="Normal"/>
    <w:uiPriority w:val="99"/>
    <w:unhideWhenUsed/>
    <w:rsid w:val="002A2101"/>
    <w:pPr>
      <w:numPr>
        <w:numId w:val="5"/>
      </w:numPr>
      <w:spacing w:after="160" w:line="259" w:lineRule="auto"/>
      <w:contextualSpacing/>
    </w:pPr>
    <w:rPr>
      <w:rFonts w:ascii="Calibri" w:eastAsia="Times New Roman" w:hAnsi="Calibri" w:cs="Times New Roman"/>
      <w:lang w:eastAsia="es-CO"/>
    </w:rPr>
  </w:style>
  <w:style w:type="paragraph" w:styleId="Listaconvietas3">
    <w:name w:val="List Bullet 3"/>
    <w:basedOn w:val="Normal"/>
    <w:uiPriority w:val="99"/>
    <w:unhideWhenUsed/>
    <w:rsid w:val="002A2101"/>
    <w:pPr>
      <w:numPr>
        <w:numId w:val="6"/>
      </w:numPr>
      <w:spacing w:after="160" w:line="259" w:lineRule="auto"/>
      <w:contextualSpacing/>
    </w:pPr>
    <w:rPr>
      <w:rFonts w:ascii="Calibri" w:eastAsia="Times New Roman" w:hAnsi="Calibri" w:cs="Times New Roman"/>
      <w:lang w:eastAsia="es-CO"/>
    </w:rPr>
  </w:style>
  <w:style w:type="paragraph" w:styleId="Listaconvietas5">
    <w:name w:val="List Bullet 5"/>
    <w:basedOn w:val="Normal"/>
    <w:uiPriority w:val="99"/>
    <w:unhideWhenUsed/>
    <w:rsid w:val="002A2101"/>
    <w:pPr>
      <w:numPr>
        <w:numId w:val="7"/>
      </w:numPr>
      <w:spacing w:after="160" w:line="259" w:lineRule="auto"/>
      <w:contextualSpacing/>
    </w:pPr>
    <w:rPr>
      <w:rFonts w:ascii="Calibri" w:eastAsia="Times New Roman" w:hAnsi="Calibri" w:cs="Times New Roman"/>
      <w:lang w:eastAsia="es-CO"/>
    </w:rPr>
  </w:style>
  <w:style w:type="paragraph" w:styleId="Continuarlista">
    <w:name w:val="List Continue"/>
    <w:basedOn w:val="Normal"/>
    <w:uiPriority w:val="99"/>
    <w:unhideWhenUsed/>
    <w:rsid w:val="002A2101"/>
    <w:pPr>
      <w:spacing w:after="120" w:line="259" w:lineRule="auto"/>
      <w:ind w:left="283"/>
      <w:contextualSpacing/>
    </w:pPr>
    <w:rPr>
      <w:rFonts w:ascii="Calibri" w:eastAsia="Times New Roman" w:hAnsi="Calibri" w:cs="Times New Roman"/>
      <w:lang w:eastAsia="es-CO"/>
    </w:rPr>
  </w:style>
  <w:style w:type="paragraph" w:styleId="Continuarlista2">
    <w:name w:val="List Continue 2"/>
    <w:basedOn w:val="Normal"/>
    <w:uiPriority w:val="99"/>
    <w:unhideWhenUsed/>
    <w:rsid w:val="002A2101"/>
    <w:pPr>
      <w:spacing w:after="120" w:line="259" w:lineRule="auto"/>
      <w:ind w:left="566"/>
      <w:contextualSpacing/>
    </w:pPr>
    <w:rPr>
      <w:rFonts w:ascii="Calibri" w:eastAsia="Times New Roman" w:hAnsi="Calibri" w:cs="Times New Roman"/>
      <w:lang w:eastAsia="es-CO"/>
    </w:rPr>
  </w:style>
  <w:style w:type="paragraph" w:styleId="Continuarlista3">
    <w:name w:val="List Continue 3"/>
    <w:basedOn w:val="Normal"/>
    <w:uiPriority w:val="99"/>
    <w:unhideWhenUsed/>
    <w:rsid w:val="002A2101"/>
    <w:pPr>
      <w:spacing w:after="120" w:line="259" w:lineRule="auto"/>
      <w:ind w:left="849"/>
      <w:contextualSpacing/>
    </w:pPr>
    <w:rPr>
      <w:rFonts w:ascii="Calibri" w:eastAsia="Times New Roman" w:hAnsi="Calibri" w:cs="Times New Roman"/>
      <w:lang w:eastAsia="es-CO"/>
    </w:rPr>
  </w:style>
  <w:style w:type="paragraph" w:styleId="Continuarlista4">
    <w:name w:val="List Continue 4"/>
    <w:basedOn w:val="Normal"/>
    <w:uiPriority w:val="99"/>
    <w:unhideWhenUsed/>
    <w:rsid w:val="002A2101"/>
    <w:pPr>
      <w:spacing w:after="120" w:line="259" w:lineRule="auto"/>
      <w:ind w:left="1132"/>
      <w:contextualSpacing/>
    </w:pPr>
    <w:rPr>
      <w:rFonts w:ascii="Calibri" w:eastAsia="Times New Roman" w:hAnsi="Calibri" w:cs="Times New Roman"/>
      <w:lang w:eastAsia="es-CO"/>
    </w:rPr>
  </w:style>
  <w:style w:type="paragraph" w:styleId="Firma">
    <w:name w:val="Signature"/>
    <w:basedOn w:val="Normal"/>
    <w:link w:val="FirmaCar"/>
    <w:uiPriority w:val="99"/>
    <w:unhideWhenUsed/>
    <w:rsid w:val="002A2101"/>
    <w:pPr>
      <w:spacing w:after="160" w:line="259" w:lineRule="auto"/>
      <w:ind w:left="4252"/>
    </w:pPr>
    <w:rPr>
      <w:rFonts w:ascii="Calibri" w:eastAsia="Times New Roman" w:hAnsi="Calibri" w:cs="Times New Roman"/>
      <w:lang w:eastAsia="es-CO"/>
    </w:rPr>
  </w:style>
  <w:style w:type="character" w:customStyle="1" w:styleId="FirmaCar">
    <w:name w:val="Firma Car"/>
    <w:basedOn w:val="Fuentedeprrafopredeter"/>
    <w:link w:val="Firma"/>
    <w:uiPriority w:val="99"/>
    <w:rsid w:val="002A2101"/>
    <w:rPr>
      <w:rFonts w:ascii="Calibri" w:eastAsia="Times New Roman" w:hAnsi="Calibri" w:cs="Times New Roman"/>
      <w:lang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A2101"/>
    <w:pPr>
      <w:suppressAutoHyphens w:val="0"/>
      <w:spacing w:after="120" w:line="259" w:lineRule="auto"/>
      <w:ind w:firstLine="210"/>
      <w:jc w:val="left"/>
    </w:pPr>
    <w:rPr>
      <w:rFonts w:ascii="Calibri" w:hAnsi="Calibri"/>
      <w:sz w:val="22"/>
      <w:szCs w:val="22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A2101"/>
    <w:rPr>
      <w:rFonts w:ascii="Calibri" w:eastAsia="Times New Roman" w:hAnsi="Calibri" w:cs="Times New Roman"/>
      <w:sz w:val="20"/>
      <w:szCs w:val="20"/>
      <w:lang w:val="es-ES_tradnl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A2101"/>
    <w:pPr>
      <w:spacing w:after="120" w:line="259" w:lineRule="auto"/>
      <w:ind w:left="283"/>
    </w:pPr>
    <w:rPr>
      <w:rFonts w:ascii="Calibri" w:eastAsia="Times New Roman" w:hAnsi="Calibri" w:cs="Times New Roman"/>
      <w:lang w:eastAsia="es-CO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A2101"/>
    <w:rPr>
      <w:rFonts w:ascii="Calibri" w:eastAsia="Times New Roman" w:hAnsi="Calibri" w:cs="Times New Roman"/>
      <w:lang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A2101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A2101"/>
    <w:rPr>
      <w:rFonts w:ascii="Calibri" w:eastAsia="Times New Roman" w:hAnsi="Calibri" w:cs="Times New Roman"/>
      <w:lang w:eastAsia="es-CO"/>
    </w:rPr>
  </w:style>
  <w:style w:type="character" w:customStyle="1" w:styleId="FontStyle14">
    <w:name w:val="Font Style14"/>
    <w:basedOn w:val="Fuentedeprrafopredeter"/>
    <w:uiPriority w:val="99"/>
    <w:rsid w:val="002A2101"/>
    <w:rPr>
      <w:rFonts w:ascii="Calibri" w:hAnsi="Calibri" w:cs="Calibri"/>
      <w:sz w:val="16"/>
      <w:szCs w:val="16"/>
    </w:rPr>
  </w:style>
  <w:style w:type="table" w:customStyle="1" w:styleId="TableGrid">
    <w:name w:val="TableGrid"/>
    <w:rsid w:val="002A2101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6219</TotalTime>
  <Pages>25</Pages>
  <Words>4098</Words>
  <Characters>22541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dcterms:created xsi:type="dcterms:W3CDTF">2025-09-03T16:27:00Z</dcterms:created>
  <dcterms:modified xsi:type="dcterms:W3CDTF">2025-10-16T18:00:00Z</dcterms:modified>
</cp:coreProperties>
</file>